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FD" w:rsidRDefault="00091FFD" w:rsidP="00091FFD">
      <w:r w:rsidRPr="002C0A58">
        <w:t>АДМИНИСТРАЦИЯ</w:t>
      </w:r>
    </w:p>
    <w:p w:rsidR="00091FFD" w:rsidRDefault="00091FFD" w:rsidP="00091FFD">
      <w:pPr>
        <w:tabs>
          <w:tab w:val="left" w:pos="6945"/>
        </w:tabs>
      </w:pPr>
      <w:r>
        <w:t xml:space="preserve">СЕЛЬСКОГО </w:t>
      </w:r>
      <w:r w:rsidRPr="002C0A58">
        <w:t xml:space="preserve">ПОСЕЛЕНИЯ </w:t>
      </w:r>
      <w:r w:rsidR="008534FC">
        <w:t xml:space="preserve">                                                      </w:t>
      </w:r>
      <w:r>
        <w:t>Прокурору</w:t>
      </w:r>
    </w:p>
    <w:p w:rsidR="00091FFD" w:rsidRDefault="008534FC" w:rsidP="00091FFD">
      <w:pPr>
        <w:tabs>
          <w:tab w:val="left" w:pos="6945"/>
        </w:tabs>
      </w:pPr>
      <w:proofErr w:type="gramStart"/>
      <w:r>
        <w:t>ЧУВАШСКОЕ</w:t>
      </w:r>
      <w:proofErr w:type="gramEnd"/>
      <w:r>
        <w:t xml:space="preserve"> УРМЕТЬЕВО                                                     </w:t>
      </w:r>
      <w:proofErr w:type="spellStart"/>
      <w:r w:rsidR="00091FFD">
        <w:t>Челно-Вершинского</w:t>
      </w:r>
      <w:proofErr w:type="spellEnd"/>
      <w:r w:rsidR="00091FFD">
        <w:t xml:space="preserve"> </w:t>
      </w:r>
      <w:r>
        <w:t>района</w:t>
      </w:r>
    </w:p>
    <w:p w:rsidR="00091FFD" w:rsidRDefault="00091FFD" w:rsidP="00091FFD">
      <w:pPr>
        <w:tabs>
          <w:tab w:val="left" w:pos="6945"/>
        </w:tabs>
      </w:pPr>
      <w:r w:rsidRPr="002C0A58">
        <w:t xml:space="preserve">МУНИЦИПАЛЬНОГО РАЙОНА </w:t>
      </w:r>
      <w:r w:rsidR="008534FC">
        <w:t xml:space="preserve">                                             </w:t>
      </w:r>
      <w:r>
        <w:t>Д.А. Абросимову</w:t>
      </w:r>
    </w:p>
    <w:p w:rsidR="00091FFD" w:rsidRDefault="00091FFD" w:rsidP="00091FFD">
      <w:r w:rsidRPr="002C0A58">
        <w:t xml:space="preserve">ЧЕЛНО-ВЕРШИНСКИЙ </w:t>
      </w:r>
    </w:p>
    <w:p w:rsidR="00091FFD" w:rsidRPr="002C0A58" w:rsidRDefault="00091FFD" w:rsidP="00091FFD">
      <w:r w:rsidRPr="002C0A58">
        <w:t>САМАРСКОЙ ОБЛАСТИ</w:t>
      </w:r>
    </w:p>
    <w:p w:rsidR="00091FFD" w:rsidRDefault="00091FFD" w:rsidP="00091FFD">
      <w:pPr>
        <w:rPr>
          <w:sz w:val="20"/>
          <w:szCs w:val="20"/>
        </w:rPr>
      </w:pPr>
    </w:p>
    <w:p w:rsidR="00091FFD" w:rsidRPr="00484542" w:rsidRDefault="00091FFD" w:rsidP="00091FFD">
      <w:pPr>
        <w:rPr>
          <w:sz w:val="20"/>
          <w:szCs w:val="20"/>
        </w:rPr>
      </w:pPr>
      <w:r>
        <w:rPr>
          <w:sz w:val="20"/>
          <w:szCs w:val="20"/>
        </w:rPr>
        <w:t>446859</w:t>
      </w:r>
      <w:r w:rsidRPr="00484542">
        <w:rPr>
          <w:sz w:val="20"/>
          <w:szCs w:val="20"/>
        </w:rPr>
        <w:t>,Россия,</w:t>
      </w:r>
    </w:p>
    <w:p w:rsidR="00091FFD" w:rsidRPr="00484542" w:rsidRDefault="00091FFD" w:rsidP="00091FFD">
      <w:pPr>
        <w:rPr>
          <w:sz w:val="20"/>
          <w:szCs w:val="20"/>
        </w:rPr>
      </w:pPr>
      <w:r w:rsidRPr="00484542">
        <w:rPr>
          <w:sz w:val="20"/>
          <w:szCs w:val="20"/>
        </w:rPr>
        <w:t>Самарская обл.,</w:t>
      </w:r>
    </w:p>
    <w:p w:rsidR="00091FFD" w:rsidRPr="00484542" w:rsidRDefault="00091FFD" w:rsidP="00091FFD">
      <w:pPr>
        <w:rPr>
          <w:sz w:val="20"/>
          <w:szCs w:val="20"/>
        </w:rPr>
      </w:pPr>
      <w:proofErr w:type="spellStart"/>
      <w:r w:rsidRPr="00484542">
        <w:rPr>
          <w:sz w:val="20"/>
          <w:szCs w:val="20"/>
        </w:rPr>
        <w:t>Челно-Вершинский</w:t>
      </w:r>
      <w:proofErr w:type="spellEnd"/>
      <w:r w:rsidRPr="00484542">
        <w:rPr>
          <w:sz w:val="20"/>
          <w:szCs w:val="20"/>
        </w:rPr>
        <w:t xml:space="preserve"> р-н</w:t>
      </w:r>
    </w:p>
    <w:p w:rsidR="00091FFD" w:rsidRPr="00484542" w:rsidRDefault="00091FFD" w:rsidP="00091FFD">
      <w:pPr>
        <w:rPr>
          <w:sz w:val="20"/>
          <w:szCs w:val="20"/>
        </w:rPr>
      </w:pPr>
      <w:r>
        <w:rPr>
          <w:sz w:val="20"/>
          <w:szCs w:val="20"/>
        </w:rPr>
        <w:t xml:space="preserve">с. Чувашское </w:t>
      </w:r>
      <w:proofErr w:type="spellStart"/>
      <w:r>
        <w:rPr>
          <w:sz w:val="20"/>
          <w:szCs w:val="20"/>
        </w:rPr>
        <w:t>Урметьево</w:t>
      </w:r>
      <w:proofErr w:type="spellEnd"/>
    </w:p>
    <w:p w:rsidR="00091FFD" w:rsidRPr="00484542" w:rsidRDefault="00091FFD" w:rsidP="00091FFD">
      <w:pPr>
        <w:rPr>
          <w:sz w:val="20"/>
          <w:szCs w:val="20"/>
        </w:rPr>
      </w:pPr>
      <w:r>
        <w:rPr>
          <w:sz w:val="20"/>
          <w:szCs w:val="20"/>
        </w:rPr>
        <w:t>ул. Центральная, д.40</w:t>
      </w:r>
    </w:p>
    <w:p w:rsidR="00091FFD" w:rsidRPr="00484542" w:rsidRDefault="00091FFD" w:rsidP="00091FFD">
      <w:pPr>
        <w:rPr>
          <w:sz w:val="20"/>
          <w:szCs w:val="20"/>
        </w:rPr>
      </w:pPr>
    </w:p>
    <w:p w:rsidR="00091FFD" w:rsidRPr="00AB6897" w:rsidRDefault="00091FFD" w:rsidP="00091FFD">
      <w:pPr>
        <w:rPr>
          <w:sz w:val="20"/>
          <w:szCs w:val="20"/>
        </w:rPr>
      </w:pPr>
      <w:r>
        <w:rPr>
          <w:sz w:val="20"/>
          <w:szCs w:val="20"/>
        </w:rPr>
        <w:t xml:space="preserve">от </w:t>
      </w:r>
      <w:r w:rsidRPr="00484542">
        <w:rPr>
          <w:sz w:val="20"/>
          <w:szCs w:val="20"/>
        </w:rPr>
        <w:t xml:space="preserve"> </w:t>
      </w:r>
      <w:r w:rsidR="008534FC">
        <w:rPr>
          <w:sz w:val="28"/>
          <w:szCs w:val="28"/>
          <w:u w:val="single"/>
        </w:rPr>
        <w:t>19</w:t>
      </w:r>
      <w:r w:rsidR="00642349">
        <w:rPr>
          <w:sz w:val="28"/>
          <w:szCs w:val="28"/>
          <w:u w:val="single"/>
        </w:rPr>
        <w:t>.11</w:t>
      </w:r>
      <w:r>
        <w:rPr>
          <w:sz w:val="28"/>
          <w:szCs w:val="28"/>
          <w:u w:val="single"/>
        </w:rPr>
        <w:t xml:space="preserve">.2019 г. № </w:t>
      </w:r>
      <w:r w:rsidR="008534FC">
        <w:rPr>
          <w:sz w:val="28"/>
          <w:szCs w:val="28"/>
          <w:u w:val="single"/>
        </w:rPr>
        <w:t>341</w:t>
      </w:r>
    </w:p>
    <w:p w:rsidR="00091FFD" w:rsidRDefault="00091FFD" w:rsidP="00091FFD"/>
    <w:p w:rsidR="00091FFD" w:rsidRDefault="00091FFD" w:rsidP="00091FFD"/>
    <w:p w:rsidR="00091FFD" w:rsidRDefault="00091FFD" w:rsidP="00091FFD"/>
    <w:p w:rsidR="00091FFD" w:rsidRDefault="00091FFD" w:rsidP="00091FFD"/>
    <w:p w:rsidR="00091FFD" w:rsidRDefault="00091FFD" w:rsidP="00091FFD"/>
    <w:p w:rsidR="00091FFD" w:rsidRDefault="00091FFD" w:rsidP="00091FFD">
      <w:pPr>
        <w:rPr>
          <w:b/>
        </w:rPr>
      </w:pPr>
    </w:p>
    <w:p w:rsidR="00091FFD" w:rsidRPr="00C901E0" w:rsidRDefault="00091FFD" w:rsidP="00091FFD">
      <w:pPr>
        <w:pStyle w:val="a9"/>
        <w:jc w:val="both"/>
        <w:rPr>
          <w:rFonts w:ascii="Times New Roman" w:hAnsi="Times New Roman"/>
          <w:noProof/>
          <w:sz w:val="28"/>
          <w:szCs w:val="28"/>
        </w:rPr>
      </w:pPr>
      <w:r w:rsidRPr="005E24A5">
        <w:rPr>
          <w:rFonts w:ascii="Times New Roman" w:hAnsi="Times New Roman"/>
          <w:sz w:val="28"/>
        </w:rPr>
        <w:t xml:space="preserve">Во исполнение  требований Федерального закона «Об </w:t>
      </w:r>
      <w:proofErr w:type="spellStart"/>
      <w:r w:rsidRPr="005E24A5">
        <w:rPr>
          <w:rFonts w:ascii="Times New Roman" w:hAnsi="Times New Roman"/>
          <w:sz w:val="28"/>
        </w:rPr>
        <w:t>антикоррупционной</w:t>
      </w:r>
      <w:proofErr w:type="spellEnd"/>
      <w:r w:rsidRPr="005E24A5">
        <w:rPr>
          <w:rFonts w:ascii="Times New Roman" w:hAnsi="Times New Roman"/>
          <w:sz w:val="28"/>
        </w:rPr>
        <w:t xml:space="preserve"> экспертизе нормативных правовых актов и проектов нормативных правовых актов» направляем</w:t>
      </w:r>
      <w:r w:rsidR="00B57C76">
        <w:rPr>
          <w:rFonts w:ascii="Times New Roman" w:hAnsi="Times New Roman"/>
          <w:sz w:val="28"/>
        </w:rPr>
        <w:t xml:space="preserve"> постановление </w:t>
      </w:r>
      <w:r>
        <w:rPr>
          <w:rFonts w:ascii="Times New Roman" w:hAnsi="Times New Roman"/>
          <w:sz w:val="28"/>
        </w:rPr>
        <w:t>Администрации</w:t>
      </w:r>
      <w:r w:rsidRPr="005E24A5">
        <w:rPr>
          <w:rFonts w:ascii="Times New Roman" w:hAnsi="Times New Roman"/>
          <w:sz w:val="28"/>
        </w:rPr>
        <w:t xml:space="preserve"> сельского поселения Чувашское </w:t>
      </w:r>
      <w:proofErr w:type="spellStart"/>
      <w:r w:rsidRPr="005E24A5">
        <w:rPr>
          <w:rFonts w:ascii="Times New Roman" w:hAnsi="Times New Roman"/>
          <w:sz w:val="28"/>
        </w:rPr>
        <w:t>Урметьево</w:t>
      </w:r>
      <w:proofErr w:type="spellEnd"/>
      <w:r w:rsidRPr="0035767B">
        <w:rPr>
          <w:rFonts w:ascii="Times New Roman" w:hAnsi="Times New Roman"/>
          <w:color w:val="000000"/>
          <w:sz w:val="28"/>
        </w:rPr>
        <w:t xml:space="preserve">  </w:t>
      </w:r>
      <w:r>
        <w:rPr>
          <w:bCs/>
          <w:color w:val="000000"/>
          <w:sz w:val="28"/>
          <w:szCs w:val="28"/>
        </w:rPr>
        <w:t>«</w:t>
      </w:r>
      <w:r w:rsidRPr="00C901E0">
        <w:rPr>
          <w:rFonts w:ascii="Times New Roman" w:hAnsi="Times New Roman"/>
          <w:noProof/>
          <w:sz w:val="28"/>
          <w:szCs w:val="28"/>
        </w:rPr>
        <w:t xml:space="preserve">Об утверждении </w:t>
      </w:r>
      <w:r>
        <w:rPr>
          <w:rFonts w:ascii="Times New Roman" w:hAnsi="Times New Roman"/>
          <w:noProof/>
          <w:sz w:val="28"/>
          <w:szCs w:val="28"/>
        </w:rPr>
        <w:t>муниципальной программы «Комплексное развитие систем коммунальной инфраструктуры сельского поселения Чувашское Урметьево муниципального района Челно-Вершинский Самарской области на 2019 -2033 годы».</w:t>
      </w:r>
    </w:p>
    <w:p w:rsidR="00091FFD" w:rsidRPr="00E7601C" w:rsidRDefault="00091FFD" w:rsidP="00091FFD">
      <w:pPr>
        <w:ind w:left="567" w:right="1417"/>
        <w:rPr>
          <w:bCs/>
          <w:color w:val="000000"/>
          <w:sz w:val="28"/>
          <w:szCs w:val="28"/>
        </w:rPr>
      </w:pPr>
    </w:p>
    <w:p w:rsidR="00091FFD" w:rsidRPr="00C64666" w:rsidRDefault="00091FFD" w:rsidP="00091FFD">
      <w:pPr>
        <w:tabs>
          <w:tab w:val="left" w:pos="6075"/>
        </w:tabs>
        <w:jc w:val="both"/>
        <w:rPr>
          <w:sz w:val="28"/>
        </w:rPr>
      </w:pPr>
      <w:r>
        <w:rPr>
          <w:sz w:val="28"/>
        </w:rPr>
        <w:tab/>
      </w:r>
    </w:p>
    <w:p w:rsidR="00091FFD" w:rsidRDefault="00091FFD" w:rsidP="00091FFD">
      <w:pPr>
        <w:contextualSpacing/>
        <w:jc w:val="both"/>
        <w:rPr>
          <w:sz w:val="28"/>
          <w:szCs w:val="28"/>
        </w:rPr>
      </w:pPr>
    </w:p>
    <w:p w:rsidR="00091FFD" w:rsidRDefault="00091FFD" w:rsidP="00091FFD">
      <w:pPr>
        <w:ind w:left="927"/>
        <w:contextualSpacing/>
        <w:jc w:val="both"/>
        <w:rPr>
          <w:sz w:val="28"/>
          <w:szCs w:val="28"/>
        </w:rPr>
      </w:pPr>
    </w:p>
    <w:p w:rsidR="00091FFD" w:rsidRDefault="00091FFD" w:rsidP="00091FFD">
      <w:pPr>
        <w:ind w:left="927"/>
        <w:contextualSpacing/>
        <w:jc w:val="both"/>
        <w:rPr>
          <w:sz w:val="28"/>
          <w:szCs w:val="28"/>
        </w:rPr>
      </w:pPr>
    </w:p>
    <w:p w:rsidR="00091FFD" w:rsidRPr="0035767B" w:rsidRDefault="00091FFD" w:rsidP="00091FFD">
      <w:pPr>
        <w:rPr>
          <w:sz w:val="28"/>
        </w:rPr>
      </w:pPr>
      <w:r w:rsidRPr="0035767B">
        <w:rPr>
          <w:sz w:val="28"/>
        </w:rPr>
        <w:t xml:space="preserve">Глава  сельского поселения                                          Т.В. </w:t>
      </w:r>
      <w:proofErr w:type="spellStart"/>
      <w:r w:rsidRPr="0035767B">
        <w:rPr>
          <w:sz w:val="28"/>
        </w:rPr>
        <w:t>Разукова</w:t>
      </w:r>
      <w:proofErr w:type="spellEnd"/>
      <w:r w:rsidRPr="0035767B">
        <w:rPr>
          <w:sz w:val="28"/>
        </w:rPr>
        <w:t xml:space="preserve">                 </w:t>
      </w: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091FFD" w:rsidRDefault="00091FFD" w:rsidP="006158FE">
      <w:pPr>
        <w:rPr>
          <w:b/>
        </w:rPr>
      </w:pPr>
    </w:p>
    <w:p w:rsidR="008534FC" w:rsidRDefault="008534FC" w:rsidP="006158FE">
      <w:pPr>
        <w:rPr>
          <w:b/>
        </w:rPr>
      </w:pPr>
    </w:p>
    <w:p w:rsidR="00091FFD" w:rsidRDefault="00091FFD" w:rsidP="006158FE">
      <w:pPr>
        <w:rPr>
          <w:b/>
        </w:rPr>
      </w:pPr>
    </w:p>
    <w:p w:rsidR="00851DEC" w:rsidRDefault="009B4C8E" w:rsidP="006158FE">
      <w:pPr>
        <w:rPr>
          <w:b/>
        </w:rPr>
      </w:pPr>
      <w:r>
        <w:rPr>
          <w:b/>
        </w:rPr>
        <w:lastRenderedPageBreak/>
        <w:t>АДМИНИСТРАЦИЯ</w:t>
      </w:r>
    </w:p>
    <w:p w:rsidR="00851DEC" w:rsidRDefault="00851DEC" w:rsidP="006158FE">
      <w:pPr>
        <w:rPr>
          <w:b/>
        </w:rPr>
      </w:pPr>
      <w:r>
        <w:rPr>
          <w:b/>
        </w:rPr>
        <w:t xml:space="preserve">СЕЛЬСКОГО </w:t>
      </w:r>
      <w:r w:rsidRPr="00543B3A">
        <w:rPr>
          <w:b/>
        </w:rPr>
        <w:t>ПОСЕЛЕНИЯ</w:t>
      </w:r>
    </w:p>
    <w:p w:rsidR="00851DEC" w:rsidRPr="005C405F" w:rsidRDefault="00851DEC" w:rsidP="006158FE">
      <w:r>
        <w:rPr>
          <w:b/>
        </w:rPr>
        <w:t>ЧУВАШСКОЕ УРМЕТЬЕВО</w:t>
      </w:r>
    </w:p>
    <w:p w:rsidR="00851DEC" w:rsidRPr="006158FE" w:rsidRDefault="00851DEC" w:rsidP="006158FE">
      <w:pPr>
        <w:rPr>
          <w:b/>
        </w:rPr>
      </w:pPr>
      <w:r w:rsidRPr="006158FE">
        <w:rPr>
          <w:b/>
        </w:rPr>
        <w:t>МУНИЦИПАЛЬНОГО РАЙОНА</w:t>
      </w:r>
    </w:p>
    <w:p w:rsidR="00851DEC" w:rsidRPr="006158FE" w:rsidRDefault="00851DEC" w:rsidP="006158FE">
      <w:pPr>
        <w:rPr>
          <w:b/>
        </w:rPr>
      </w:pPr>
      <w:r w:rsidRPr="006158FE">
        <w:rPr>
          <w:b/>
        </w:rPr>
        <w:t>ЧЕЛНО - ВЕРШИНСКИЙ</w:t>
      </w:r>
    </w:p>
    <w:p w:rsidR="00851DEC" w:rsidRPr="006158FE" w:rsidRDefault="00851DEC" w:rsidP="006158FE">
      <w:pPr>
        <w:rPr>
          <w:b/>
        </w:rPr>
      </w:pPr>
      <w:r w:rsidRPr="006158FE">
        <w:rPr>
          <w:b/>
        </w:rPr>
        <w:t>САМАРСКОЙ ОБЛАСТИ</w:t>
      </w:r>
    </w:p>
    <w:p w:rsidR="00851DEC" w:rsidRDefault="00851DEC" w:rsidP="00851DEC"/>
    <w:p w:rsidR="00851DEC" w:rsidRPr="006158FE" w:rsidRDefault="00851DEC" w:rsidP="006158FE">
      <w:pPr>
        <w:tabs>
          <w:tab w:val="left" w:pos="3570"/>
        </w:tabs>
        <w:rPr>
          <w:b/>
          <w:sz w:val="28"/>
          <w:szCs w:val="28"/>
        </w:rPr>
      </w:pPr>
      <w:r>
        <w:rPr>
          <w:b/>
        </w:rPr>
        <w:t xml:space="preserve">         </w:t>
      </w:r>
      <w:r w:rsidR="009B4C8E">
        <w:rPr>
          <w:b/>
        </w:rPr>
        <w:t>ПОСТАНОВЛЕНИЕ</w:t>
      </w:r>
      <w:r w:rsidR="00642349">
        <w:rPr>
          <w:b/>
        </w:rPr>
        <w:t xml:space="preserve"> </w:t>
      </w:r>
      <w:r w:rsidR="006158FE">
        <w:rPr>
          <w:b/>
        </w:rPr>
        <w:tab/>
      </w:r>
    </w:p>
    <w:p w:rsidR="00851DEC" w:rsidRDefault="00851DEC" w:rsidP="00851DEC">
      <w:pPr>
        <w:jc w:val="both"/>
      </w:pPr>
      <w:r>
        <w:t xml:space="preserve">с. Чувашское </w:t>
      </w:r>
      <w:proofErr w:type="spellStart"/>
      <w:r>
        <w:t>Урметьево</w:t>
      </w:r>
      <w:proofErr w:type="spellEnd"/>
    </w:p>
    <w:p w:rsidR="00851DEC" w:rsidRPr="006D2C95" w:rsidRDefault="00851DEC" w:rsidP="00851DEC"/>
    <w:p w:rsidR="00851DEC" w:rsidRPr="00273953" w:rsidRDefault="006158FE" w:rsidP="00851DEC">
      <w:pPr>
        <w:rPr>
          <w:b/>
        </w:rPr>
      </w:pPr>
      <w:r>
        <w:rPr>
          <w:b/>
        </w:rPr>
        <w:t>от</w:t>
      </w:r>
      <w:r w:rsidR="00642349">
        <w:rPr>
          <w:b/>
        </w:rPr>
        <w:t xml:space="preserve"> </w:t>
      </w:r>
      <w:r w:rsidR="008534FC">
        <w:rPr>
          <w:b/>
        </w:rPr>
        <w:t>18</w:t>
      </w:r>
      <w:r>
        <w:rPr>
          <w:b/>
        </w:rPr>
        <w:t xml:space="preserve"> </w:t>
      </w:r>
      <w:r w:rsidR="009B4C8E">
        <w:rPr>
          <w:b/>
        </w:rPr>
        <w:t>ноября</w:t>
      </w:r>
      <w:r>
        <w:rPr>
          <w:b/>
        </w:rPr>
        <w:t xml:space="preserve"> </w:t>
      </w:r>
      <w:r w:rsidR="00851DEC" w:rsidRPr="001152F6">
        <w:rPr>
          <w:b/>
        </w:rPr>
        <w:t>201</w:t>
      </w:r>
      <w:r w:rsidR="009B4C8E">
        <w:rPr>
          <w:b/>
        </w:rPr>
        <w:t>9</w:t>
      </w:r>
      <w:r w:rsidR="00851DEC" w:rsidRPr="001152F6">
        <w:rPr>
          <w:b/>
        </w:rPr>
        <w:t xml:space="preserve"> г.  № </w:t>
      </w:r>
      <w:r w:rsidR="00A53BB6">
        <w:rPr>
          <w:b/>
        </w:rPr>
        <w:t>56</w:t>
      </w:r>
    </w:p>
    <w:p w:rsidR="00851DEC" w:rsidRDefault="00851DEC" w:rsidP="00851DEC"/>
    <w:p w:rsidR="00851DEC" w:rsidRPr="006B6C11" w:rsidRDefault="00851DEC" w:rsidP="00851DEC">
      <w:pPr>
        <w:rPr>
          <w:sz w:val="28"/>
        </w:rPr>
      </w:pPr>
    </w:p>
    <w:p w:rsidR="00851DEC" w:rsidRPr="006B6C11" w:rsidRDefault="00851DEC" w:rsidP="00851DEC">
      <w:pPr>
        <w:rPr>
          <w:sz w:val="28"/>
        </w:rPr>
      </w:pPr>
    </w:p>
    <w:p w:rsidR="006158FE" w:rsidRDefault="00851DEC" w:rsidP="006158FE">
      <w:pPr>
        <w:rPr>
          <w:sz w:val="28"/>
        </w:rPr>
      </w:pPr>
      <w:r>
        <w:rPr>
          <w:sz w:val="28"/>
        </w:rPr>
        <w:t xml:space="preserve"> </w:t>
      </w:r>
      <w:r w:rsidR="006158FE">
        <w:rPr>
          <w:sz w:val="28"/>
        </w:rPr>
        <w:t xml:space="preserve">Об утверждении </w:t>
      </w:r>
      <w:proofErr w:type="gramStart"/>
      <w:r w:rsidR="006158FE">
        <w:rPr>
          <w:sz w:val="28"/>
        </w:rPr>
        <w:t>муниципальной</w:t>
      </w:r>
      <w:proofErr w:type="gramEnd"/>
      <w:r w:rsidR="006158FE">
        <w:rPr>
          <w:sz w:val="28"/>
        </w:rPr>
        <w:t xml:space="preserve"> долгосрочной</w:t>
      </w:r>
    </w:p>
    <w:p w:rsidR="006158FE" w:rsidRDefault="006158FE" w:rsidP="006158FE">
      <w:pPr>
        <w:rPr>
          <w:sz w:val="28"/>
        </w:rPr>
      </w:pPr>
      <w:r>
        <w:rPr>
          <w:sz w:val="28"/>
        </w:rPr>
        <w:t>целевой программы « Комплексное развитие</w:t>
      </w:r>
    </w:p>
    <w:p w:rsidR="006158FE" w:rsidRDefault="006158FE" w:rsidP="006158FE">
      <w:pPr>
        <w:rPr>
          <w:sz w:val="28"/>
        </w:rPr>
      </w:pPr>
      <w:r>
        <w:rPr>
          <w:sz w:val="28"/>
        </w:rPr>
        <w:t xml:space="preserve">систем коммунальной инфраструктуры </w:t>
      </w:r>
      <w:proofErr w:type="gramStart"/>
      <w:r>
        <w:rPr>
          <w:sz w:val="28"/>
        </w:rPr>
        <w:t>сельского</w:t>
      </w:r>
      <w:proofErr w:type="gramEnd"/>
    </w:p>
    <w:p w:rsidR="006158FE" w:rsidRDefault="006158FE" w:rsidP="006158FE">
      <w:pPr>
        <w:rPr>
          <w:sz w:val="28"/>
        </w:rPr>
      </w:pPr>
      <w:r>
        <w:rPr>
          <w:sz w:val="28"/>
        </w:rPr>
        <w:t xml:space="preserve">поселения </w:t>
      </w:r>
      <w:proofErr w:type="gramStart"/>
      <w:r>
        <w:rPr>
          <w:sz w:val="28"/>
        </w:rPr>
        <w:t>Чувашское</w:t>
      </w:r>
      <w:proofErr w:type="gramEnd"/>
      <w:r>
        <w:rPr>
          <w:sz w:val="28"/>
        </w:rPr>
        <w:t xml:space="preserve"> </w:t>
      </w:r>
      <w:proofErr w:type="spellStart"/>
      <w:r>
        <w:rPr>
          <w:sz w:val="28"/>
        </w:rPr>
        <w:t>Урметьево</w:t>
      </w:r>
      <w:proofErr w:type="spellEnd"/>
      <w:r>
        <w:rPr>
          <w:sz w:val="28"/>
        </w:rPr>
        <w:t xml:space="preserve">  на 201</w:t>
      </w:r>
      <w:r w:rsidR="009B4C8E">
        <w:rPr>
          <w:sz w:val="28"/>
        </w:rPr>
        <w:t>9</w:t>
      </w:r>
      <w:r>
        <w:rPr>
          <w:sz w:val="28"/>
        </w:rPr>
        <w:t>-20</w:t>
      </w:r>
      <w:r w:rsidR="009B4C8E">
        <w:rPr>
          <w:sz w:val="28"/>
        </w:rPr>
        <w:t>33</w:t>
      </w:r>
      <w:r>
        <w:rPr>
          <w:sz w:val="28"/>
        </w:rPr>
        <w:t xml:space="preserve"> годы »</w:t>
      </w:r>
    </w:p>
    <w:p w:rsidR="006158FE" w:rsidRDefault="006158FE" w:rsidP="006158FE">
      <w:pPr>
        <w:rPr>
          <w:sz w:val="28"/>
        </w:rPr>
      </w:pPr>
    </w:p>
    <w:p w:rsidR="006158FE" w:rsidRDefault="006158FE" w:rsidP="006158FE">
      <w:pPr>
        <w:jc w:val="both"/>
        <w:rPr>
          <w:sz w:val="28"/>
        </w:rPr>
      </w:pPr>
      <w:r>
        <w:rPr>
          <w:sz w:val="28"/>
        </w:rPr>
        <w:tab/>
        <w:t xml:space="preserve">На основании ФЗ-131 «Об общих принципах  организации местного самоуправления в Российской Федерации» от 06.10.2003года, Устава сельского поселения Чувашское </w:t>
      </w:r>
      <w:proofErr w:type="spellStart"/>
      <w:r>
        <w:rPr>
          <w:sz w:val="28"/>
        </w:rPr>
        <w:t>Урметьево</w:t>
      </w:r>
      <w:proofErr w:type="spellEnd"/>
      <w:r>
        <w:rPr>
          <w:sz w:val="28"/>
        </w:rPr>
        <w:t xml:space="preserve">  муниципального района </w:t>
      </w:r>
      <w:proofErr w:type="spellStart"/>
      <w:r>
        <w:rPr>
          <w:sz w:val="28"/>
        </w:rPr>
        <w:t>Челно-Вершинский</w:t>
      </w:r>
      <w:proofErr w:type="spellEnd"/>
      <w:r>
        <w:rPr>
          <w:sz w:val="28"/>
        </w:rPr>
        <w:t xml:space="preserve"> Самарской области, администрация сельского поселения Чувашское </w:t>
      </w:r>
      <w:proofErr w:type="spellStart"/>
      <w:r>
        <w:rPr>
          <w:sz w:val="28"/>
        </w:rPr>
        <w:t>Урметьево</w:t>
      </w:r>
      <w:proofErr w:type="spellEnd"/>
      <w:r>
        <w:rPr>
          <w:sz w:val="28"/>
        </w:rPr>
        <w:t xml:space="preserve">  муниципального района </w:t>
      </w:r>
      <w:proofErr w:type="spellStart"/>
      <w:r>
        <w:rPr>
          <w:sz w:val="28"/>
        </w:rPr>
        <w:t>Челно-Вершинский</w:t>
      </w:r>
      <w:proofErr w:type="spellEnd"/>
      <w:r>
        <w:rPr>
          <w:sz w:val="28"/>
        </w:rPr>
        <w:t xml:space="preserve"> Самарской области:</w:t>
      </w:r>
    </w:p>
    <w:p w:rsidR="006158FE" w:rsidRDefault="006158FE" w:rsidP="006158FE">
      <w:pPr>
        <w:jc w:val="both"/>
        <w:rPr>
          <w:sz w:val="28"/>
        </w:rPr>
      </w:pPr>
    </w:p>
    <w:p w:rsidR="006158FE" w:rsidRDefault="006158FE" w:rsidP="006158FE">
      <w:pPr>
        <w:jc w:val="both"/>
        <w:rPr>
          <w:sz w:val="28"/>
        </w:rPr>
      </w:pPr>
      <w:r>
        <w:rPr>
          <w:sz w:val="28"/>
        </w:rPr>
        <w:tab/>
      </w:r>
      <w:r>
        <w:rPr>
          <w:sz w:val="28"/>
        </w:rPr>
        <w:tab/>
      </w:r>
      <w:r>
        <w:rPr>
          <w:sz w:val="28"/>
        </w:rPr>
        <w:tab/>
        <w:t xml:space="preserve">          РЕШИЛО:</w:t>
      </w:r>
    </w:p>
    <w:p w:rsidR="001A12C2" w:rsidRPr="001A12C2" w:rsidRDefault="001A12C2" w:rsidP="001A12C2">
      <w:pPr>
        <w:overflowPunct w:val="0"/>
        <w:autoSpaceDE w:val="0"/>
        <w:autoSpaceDN w:val="0"/>
        <w:adjustRightInd w:val="0"/>
        <w:jc w:val="both"/>
        <w:rPr>
          <w:sz w:val="28"/>
        </w:rPr>
      </w:pPr>
      <w:r w:rsidRPr="001A12C2">
        <w:rPr>
          <w:sz w:val="28"/>
        </w:rPr>
        <w:t>1.</w:t>
      </w:r>
      <w:r w:rsidR="006158FE" w:rsidRPr="001A12C2">
        <w:rPr>
          <w:sz w:val="28"/>
        </w:rPr>
        <w:t>Утвердить муниципальную долгосрочную</w:t>
      </w:r>
      <w:r w:rsidRPr="001A12C2">
        <w:rPr>
          <w:sz w:val="28"/>
        </w:rPr>
        <w:t xml:space="preserve">  целевую программу</w:t>
      </w:r>
    </w:p>
    <w:p w:rsidR="006158FE" w:rsidRDefault="006158FE" w:rsidP="006158FE">
      <w:pPr>
        <w:overflowPunct w:val="0"/>
        <w:autoSpaceDE w:val="0"/>
        <w:autoSpaceDN w:val="0"/>
        <w:adjustRightInd w:val="0"/>
        <w:jc w:val="both"/>
        <w:rPr>
          <w:sz w:val="28"/>
        </w:rPr>
      </w:pPr>
      <w:r>
        <w:rPr>
          <w:sz w:val="28"/>
        </w:rPr>
        <w:t xml:space="preserve"> « Комплексное развитие  систем коммунальной инфраструктуры  сельского поселения Чувашское </w:t>
      </w:r>
      <w:proofErr w:type="spellStart"/>
      <w:r>
        <w:rPr>
          <w:sz w:val="28"/>
        </w:rPr>
        <w:t>Урметьево</w:t>
      </w:r>
      <w:proofErr w:type="spellEnd"/>
      <w:r>
        <w:rPr>
          <w:sz w:val="28"/>
        </w:rPr>
        <w:t xml:space="preserve">  на 201</w:t>
      </w:r>
      <w:r w:rsidR="009B4C8E">
        <w:rPr>
          <w:sz w:val="28"/>
        </w:rPr>
        <w:t>9</w:t>
      </w:r>
      <w:r>
        <w:rPr>
          <w:sz w:val="28"/>
        </w:rPr>
        <w:t>-20</w:t>
      </w:r>
      <w:r w:rsidR="009B4C8E">
        <w:rPr>
          <w:sz w:val="28"/>
        </w:rPr>
        <w:t>33</w:t>
      </w:r>
      <w:r>
        <w:rPr>
          <w:sz w:val="28"/>
        </w:rPr>
        <w:t xml:space="preserve"> годы», согласно приложени</w:t>
      </w:r>
      <w:r w:rsidR="001A12C2">
        <w:rPr>
          <w:sz w:val="28"/>
        </w:rPr>
        <w:t>ю.</w:t>
      </w:r>
    </w:p>
    <w:p w:rsidR="001A12C2" w:rsidRPr="006158FE" w:rsidRDefault="001A12C2" w:rsidP="006158FE">
      <w:pPr>
        <w:overflowPunct w:val="0"/>
        <w:autoSpaceDE w:val="0"/>
        <w:autoSpaceDN w:val="0"/>
        <w:adjustRightInd w:val="0"/>
        <w:jc w:val="both"/>
        <w:rPr>
          <w:sz w:val="28"/>
        </w:rPr>
      </w:pPr>
    </w:p>
    <w:p w:rsidR="001A12C2" w:rsidRDefault="006158FE" w:rsidP="006158FE">
      <w:pPr>
        <w:jc w:val="both"/>
        <w:rPr>
          <w:sz w:val="28"/>
          <w:szCs w:val="28"/>
        </w:rPr>
      </w:pPr>
      <w:r>
        <w:rPr>
          <w:sz w:val="28"/>
        </w:rPr>
        <w:t>2</w:t>
      </w:r>
      <w:r w:rsidR="00851DEC" w:rsidRPr="006B6C11">
        <w:rPr>
          <w:sz w:val="28"/>
        </w:rPr>
        <w:t>.</w:t>
      </w:r>
      <w:r w:rsidR="00F11EFF">
        <w:rPr>
          <w:sz w:val="28"/>
          <w:szCs w:val="28"/>
        </w:rPr>
        <w:t xml:space="preserve"> Опубликовать настоящее </w:t>
      </w:r>
      <w:r w:rsidR="001A12C2">
        <w:rPr>
          <w:sz w:val="28"/>
          <w:szCs w:val="28"/>
        </w:rPr>
        <w:t>решение</w:t>
      </w:r>
      <w:r w:rsidR="009535D1">
        <w:rPr>
          <w:sz w:val="28"/>
          <w:szCs w:val="28"/>
        </w:rPr>
        <w:t xml:space="preserve"> на официальном сайте </w:t>
      </w:r>
      <w:r w:rsidR="00F11EFF">
        <w:rPr>
          <w:sz w:val="28"/>
          <w:szCs w:val="28"/>
        </w:rPr>
        <w:t xml:space="preserve">администрации сельского поселения Чувашское </w:t>
      </w:r>
      <w:proofErr w:type="spellStart"/>
      <w:r w:rsidR="00F11EFF">
        <w:rPr>
          <w:sz w:val="28"/>
          <w:szCs w:val="28"/>
        </w:rPr>
        <w:t>Урметьево</w:t>
      </w:r>
      <w:proofErr w:type="spellEnd"/>
      <w:r w:rsidR="00F11EFF">
        <w:rPr>
          <w:sz w:val="28"/>
          <w:szCs w:val="28"/>
        </w:rPr>
        <w:t xml:space="preserve"> муниципального района </w:t>
      </w:r>
      <w:proofErr w:type="spellStart"/>
      <w:r w:rsidR="00F11EFF">
        <w:rPr>
          <w:sz w:val="28"/>
          <w:szCs w:val="28"/>
        </w:rPr>
        <w:t>Челно-Вершинский</w:t>
      </w:r>
      <w:proofErr w:type="spellEnd"/>
      <w:r w:rsidR="00F11EFF">
        <w:rPr>
          <w:sz w:val="28"/>
          <w:szCs w:val="28"/>
        </w:rPr>
        <w:t xml:space="preserve"> Самарской области. </w:t>
      </w:r>
    </w:p>
    <w:p w:rsidR="006158FE" w:rsidRDefault="006158FE" w:rsidP="006158FE">
      <w:pPr>
        <w:overflowPunct w:val="0"/>
        <w:autoSpaceDE w:val="0"/>
        <w:autoSpaceDN w:val="0"/>
        <w:adjustRightInd w:val="0"/>
        <w:jc w:val="both"/>
        <w:rPr>
          <w:sz w:val="28"/>
        </w:rPr>
      </w:pPr>
      <w:r>
        <w:rPr>
          <w:sz w:val="28"/>
          <w:szCs w:val="28"/>
        </w:rPr>
        <w:t>3.</w:t>
      </w:r>
      <w:r w:rsidRPr="006158FE">
        <w:rPr>
          <w:sz w:val="28"/>
        </w:rPr>
        <w:t xml:space="preserve"> </w:t>
      </w:r>
      <w:r>
        <w:rPr>
          <w:sz w:val="28"/>
        </w:rPr>
        <w:t xml:space="preserve">Настоящее </w:t>
      </w:r>
      <w:r w:rsidR="001A12C2">
        <w:rPr>
          <w:sz w:val="28"/>
        </w:rPr>
        <w:t>решение</w:t>
      </w:r>
      <w:r>
        <w:rPr>
          <w:sz w:val="28"/>
        </w:rPr>
        <w:t xml:space="preserve"> вступает в силу с момента  официального опубликования.</w:t>
      </w:r>
    </w:p>
    <w:p w:rsidR="006158FE" w:rsidRDefault="006158FE" w:rsidP="00851DEC">
      <w:pPr>
        <w:rPr>
          <w:sz w:val="28"/>
        </w:rPr>
      </w:pPr>
    </w:p>
    <w:p w:rsidR="007B4409" w:rsidRDefault="007B4409" w:rsidP="007B4409">
      <w:pPr>
        <w:widowControl w:val="0"/>
        <w:autoSpaceDE w:val="0"/>
        <w:autoSpaceDN w:val="0"/>
        <w:adjustRightInd w:val="0"/>
        <w:jc w:val="both"/>
        <w:rPr>
          <w:sz w:val="28"/>
          <w:szCs w:val="28"/>
        </w:rPr>
      </w:pPr>
    </w:p>
    <w:p w:rsidR="009B4C8E" w:rsidRDefault="009B4C8E" w:rsidP="007B4409">
      <w:pPr>
        <w:widowControl w:val="0"/>
        <w:autoSpaceDE w:val="0"/>
        <w:autoSpaceDN w:val="0"/>
        <w:adjustRightInd w:val="0"/>
        <w:jc w:val="both"/>
        <w:rPr>
          <w:sz w:val="28"/>
          <w:szCs w:val="28"/>
        </w:rPr>
      </w:pPr>
    </w:p>
    <w:p w:rsidR="009B4C8E" w:rsidRDefault="009B4C8E" w:rsidP="007B4409">
      <w:pPr>
        <w:widowControl w:val="0"/>
        <w:autoSpaceDE w:val="0"/>
        <w:autoSpaceDN w:val="0"/>
        <w:adjustRightInd w:val="0"/>
        <w:jc w:val="both"/>
        <w:rPr>
          <w:sz w:val="28"/>
          <w:szCs w:val="28"/>
        </w:rPr>
      </w:pPr>
    </w:p>
    <w:p w:rsidR="009B4C8E" w:rsidRDefault="009B4C8E" w:rsidP="007B4409">
      <w:pPr>
        <w:widowControl w:val="0"/>
        <w:autoSpaceDE w:val="0"/>
        <w:autoSpaceDN w:val="0"/>
        <w:adjustRightInd w:val="0"/>
        <w:jc w:val="both"/>
        <w:rPr>
          <w:sz w:val="28"/>
          <w:szCs w:val="28"/>
        </w:rPr>
      </w:pPr>
    </w:p>
    <w:p w:rsidR="007B4409" w:rsidRDefault="007B4409" w:rsidP="007B4409">
      <w:pPr>
        <w:widowControl w:val="0"/>
        <w:autoSpaceDE w:val="0"/>
        <w:autoSpaceDN w:val="0"/>
        <w:adjustRightInd w:val="0"/>
        <w:rPr>
          <w:sz w:val="28"/>
          <w:szCs w:val="28"/>
        </w:rPr>
      </w:pPr>
      <w:r>
        <w:rPr>
          <w:sz w:val="28"/>
          <w:szCs w:val="28"/>
        </w:rPr>
        <w:t xml:space="preserve">Глава сельского поселения </w:t>
      </w:r>
    </w:p>
    <w:p w:rsidR="001A12C2" w:rsidRDefault="007B4409" w:rsidP="00851DEC">
      <w:pPr>
        <w:rPr>
          <w:sz w:val="28"/>
        </w:rPr>
      </w:pPr>
      <w:r>
        <w:rPr>
          <w:sz w:val="28"/>
          <w:szCs w:val="28"/>
        </w:rPr>
        <w:t xml:space="preserve">Чувашское </w:t>
      </w:r>
      <w:proofErr w:type="spellStart"/>
      <w:r>
        <w:rPr>
          <w:sz w:val="28"/>
          <w:szCs w:val="28"/>
        </w:rPr>
        <w:t>Урметьево</w:t>
      </w:r>
      <w:proofErr w:type="spell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Т.В. </w:t>
      </w:r>
      <w:proofErr w:type="spellStart"/>
      <w:r>
        <w:rPr>
          <w:sz w:val="28"/>
          <w:szCs w:val="28"/>
        </w:rPr>
        <w:t>Разукова</w:t>
      </w:r>
      <w:proofErr w:type="spellEnd"/>
    </w:p>
    <w:p w:rsidR="001A12C2" w:rsidRDefault="001A12C2" w:rsidP="00851DEC">
      <w:pPr>
        <w:rPr>
          <w:sz w:val="28"/>
        </w:rPr>
      </w:pPr>
    </w:p>
    <w:p w:rsidR="00CA481A" w:rsidRDefault="00CA481A" w:rsidP="00851DEC">
      <w:pPr>
        <w:rPr>
          <w:sz w:val="28"/>
        </w:rPr>
      </w:pPr>
    </w:p>
    <w:p w:rsidR="001A12C2" w:rsidRPr="00E30F09" w:rsidRDefault="001A12C2" w:rsidP="001A12C2">
      <w:pPr>
        <w:jc w:val="center"/>
        <w:rPr>
          <w:b/>
          <w:sz w:val="28"/>
          <w:szCs w:val="28"/>
        </w:rPr>
      </w:pPr>
      <w:r w:rsidRPr="00E30F09">
        <w:rPr>
          <w:b/>
          <w:sz w:val="28"/>
          <w:szCs w:val="28"/>
        </w:rPr>
        <w:lastRenderedPageBreak/>
        <w:t>Муниципальная долгосрочная целевая программа</w:t>
      </w:r>
    </w:p>
    <w:p w:rsidR="001A12C2" w:rsidRPr="00E30F09" w:rsidRDefault="001A12C2" w:rsidP="001A12C2">
      <w:pPr>
        <w:jc w:val="center"/>
        <w:rPr>
          <w:b/>
          <w:sz w:val="28"/>
          <w:szCs w:val="28"/>
        </w:rPr>
      </w:pPr>
      <w:r w:rsidRPr="00E30F09">
        <w:rPr>
          <w:b/>
          <w:sz w:val="28"/>
          <w:szCs w:val="28"/>
        </w:rPr>
        <w:t xml:space="preserve">«Комплексное развитие систем коммунальной инфраструктуры  на территории сельского поселения Чувашское </w:t>
      </w:r>
      <w:proofErr w:type="spellStart"/>
      <w:r w:rsidRPr="00E30F09">
        <w:rPr>
          <w:b/>
          <w:sz w:val="28"/>
          <w:szCs w:val="28"/>
        </w:rPr>
        <w:t>Урметьево</w:t>
      </w:r>
      <w:proofErr w:type="spellEnd"/>
      <w:r w:rsidRPr="00E30F09">
        <w:rPr>
          <w:b/>
          <w:sz w:val="28"/>
          <w:szCs w:val="28"/>
        </w:rPr>
        <w:t xml:space="preserve"> муниципального района </w:t>
      </w:r>
      <w:proofErr w:type="spellStart"/>
      <w:r w:rsidRPr="00E30F09">
        <w:rPr>
          <w:b/>
          <w:sz w:val="28"/>
          <w:szCs w:val="28"/>
        </w:rPr>
        <w:t>Челно-Вершинский</w:t>
      </w:r>
      <w:proofErr w:type="spellEnd"/>
      <w:r w:rsidRPr="00E30F09">
        <w:rPr>
          <w:b/>
          <w:sz w:val="28"/>
          <w:szCs w:val="28"/>
        </w:rPr>
        <w:t xml:space="preserve"> Самарской области  на 201</w:t>
      </w:r>
      <w:r w:rsidR="009B4C8E">
        <w:rPr>
          <w:b/>
          <w:sz w:val="28"/>
          <w:szCs w:val="28"/>
        </w:rPr>
        <w:t>9</w:t>
      </w:r>
      <w:r w:rsidRPr="00E30F09">
        <w:rPr>
          <w:b/>
          <w:sz w:val="28"/>
          <w:szCs w:val="28"/>
        </w:rPr>
        <w:t>-20</w:t>
      </w:r>
      <w:r w:rsidR="009B4C8E">
        <w:rPr>
          <w:b/>
          <w:sz w:val="28"/>
          <w:szCs w:val="28"/>
        </w:rPr>
        <w:t>33</w:t>
      </w:r>
      <w:r w:rsidRPr="00E30F09">
        <w:rPr>
          <w:b/>
          <w:sz w:val="28"/>
          <w:szCs w:val="28"/>
        </w:rPr>
        <w:t xml:space="preserve"> годы» </w:t>
      </w:r>
    </w:p>
    <w:p w:rsidR="001A12C2" w:rsidRPr="00E30F09" w:rsidRDefault="001A12C2" w:rsidP="001A12C2">
      <w:pPr>
        <w:jc w:val="center"/>
        <w:rPr>
          <w:b/>
          <w:sz w:val="28"/>
          <w:szCs w:val="28"/>
        </w:rPr>
      </w:pPr>
      <w:bookmarkStart w:id="0" w:name="_Toc166314947" w:colFirst="0" w:colLast="0"/>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7121"/>
      </w:tblGrid>
      <w:tr w:rsidR="001A12C2" w:rsidRPr="00E30F09" w:rsidTr="003A10E7">
        <w:trPr>
          <w:trHeight w:val="790"/>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C219D6">
            <w:pPr>
              <w:jc w:val="both"/>
            </w:pPr>
            <w:r w:rsidRPr="00E30F09">
              <w:t xml:space="preserve">Муниципальная долгосрочная целевая программа «Комплексное развитие систем коммунальной инфраструктуры  на территории сельского поселения Чувашское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  на 201</w:t>
            </w:r>
            <w:r w:rsidR="00C219D6">
              <w:t>9</w:t>
            </w:r>
            <w:r w:rsidRPr="00E30F09">
              <w:t>-20</w:t>
            </w:r>
            <w:r w:rsidR="003A10E7">
              <w:t>33</w:t>
            </w:r>
            <w:r w:rsidRPr="00E30F09">
              <w:t xml:space="preserve"> годы</w:t>
            </w:r>
          </w:p>
        </w:tc>
      </w:tr>
      <w:tr w:rsidR="001A12C2" w:rsidRPr="00E30F09" w:rsidTr="003A10E7">
        <w:trPr>
          <w:trHeight w:val="424"/>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Основания для разработки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 xml:space="preserve">- Федеральный закон от 06 октября 2003 года </w:t>
            </w:r>
            <w:hyperlink r:id="rId7" w:history="1">
              <w:r w:rsidRPr="00E30F09">
                <w:rPr>
                  <w:rStyle w:val="a3"/>
                </w:rPr>
                <w:t>№ 131-ФЗ</w:t>
              </w:r>
            </w:hyperlink>
            <w:r w:rsidRPr="00E30F09">
              <w:rPr>
                <w:color w:val="000000"/>
              </w:rPr>
              <w:t xml:space="preserve"> «Об общих принципах организации местного самоуправления в Российской Федерации»;</w:t>
            </w:r>
          </w:p>
          <w:p w:rsidR="001A12C2" w:rsidRPr="00E30F09" w:rsidRDefault="001A12C2" w:rsidP="003A10E7">
            <w:pPr>
              <w:rPr>
                <w:color w:val="000000"/>
              </w:rPr>
            </w:pPr>
            <w:r w:rsidRPr="00E30F09">
              <w:rPr>
                <w:color w:val="000000"/>
              </w:rPr>
              <w:t>- поручения Президента Российской Федерации от 17 марта 2011 года Пр-701;</w:t>
            </w:r>
          </w:p>
          <w:p w:rsidR="001A12C2" w:rsidRPr="00E30F09" w:rsidRDefault="001A12C2" w:rsidP="003A10E7">
            <w:pPr>
              <w:autoSpaceDE w:val="0"/>
              <w:autoSpaceDN w:val="0"/>
              <w:adjustRightInd w:val="0"/>
              <w:jc w:val="both"/>
              <w:outlineLvl w:val="0"/>
              <w:rPr>
                <w:bCs/>
                <w:color w:val="000000"/>
              </w:rPr>
            </w:pPr>
            <w:r w:rsidRPr="00E30F09">
              <w:rPr>
                <w:color w:val="000000"/>
              </w:rPr>
              <w:t xml:space="preserve">- </w:t>
            </w:r>
            <w:hyperlink r:id="rId8" w:history="1">
              <w:r w:rsidRPr="00E30F09">
                <w:rPr>
                  <w:rStyle w:val="ab"/>
                  <w:b w:val="0"/>
                  <w:color w:val="000000"/>
                </w:rPr>
                <w:t>распоряжение</w:t>
              </w:r>
            </w:hyperlink>
            <w:r w:rsidRPr="00E30F09">
              <w:rPr>
                <w:color w:val="000000"/>
              </w:rPr>
              <w:t xml:space="preserve"> Правительства Российской Федерации от 02 февраля 2010 года N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w:t>
            </w:r>
            <w:r w:rsidR="00FC71D9">
              <w:rPr>
                <w:color w:val="000000"/>
              </w:rPr>
              <w:t>20</w:t>
            </w:r>
            <w:r w:rsidRPr="00E30F09">
              <w:rPr>
                <w:color w:val="000000"/>
              </w:rPr>
              <w:t xml:space="preserve"> годы», </w:t>
            </w:r>
          </w:p>
          <w:p w:rsidR="001A12C2" w:rsidRPr="00E30F09" w:rsidRDefault="001A12C2" w:rsidP="003A10E7">
            <w:pPr>
              <w:rPr>
                <w:color w:val="000000"/>
              </w:rPr>
            </w:pPr>
          </w:p>
        </w:tc>
      </w:tr>
      <w:tr w:rsidR="001A12C2" w:rsidRPr="00E30F09" w:rsidTr="003A10E7">
        <w:trPr>
          <w:trHeight w:val="815"/>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r w:rsidRPr="00E30F09">
              <w:t xml:space="preserve">Администрация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w:t>
            </w:r>
          </w:p>
        </w:tc>
      </w:tr>
      <w:tr w:rsidR="001A12C2" w:rsidRPr="00E30F09" w:rsidTr="003A10E7">
        <w:trPr>
          <w:trHeight w:val="983"/>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Исполнители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r w:rsidRPr="00E30F09">
              <w:t xml:space="preserve">Администрация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w:t>
            </w:r>
          </w:p>
        </w:tc>
      </w:tr>
      <w:tr w:rsidR="001A12C2" w:rsidRPr="00E30F09" w:rsidTr="003A10E7">
        <w:trPr>
          <w:trHeight w:val="840"/>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proofErr w:type="gramStart"/>
            <w:r w:rsidRPr="00E30F09">
              <w:rPr>
                <w:color w:val="000000"/>
              </w:rPr>
              <w:t>Контроль за</w:t>
            </w:r>
            <w:proofErr w:type="gramEnd"/>
            <w:r w:rsidRPr="00E30F09">
              <w:rPr>
                <w:color w:val="000000"/>
              </w:rPr>
              <w:t xml:space="preserve"> реализацией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t xml:space="preserve">Контроль за реализацией Программы осуществляет по итогам каждого года Администрация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w:t>
            </w:r>
          </w:p>
        </w:tc>
      </w:tr>
      <w:tr w:rsidR="001A12C2" w:rsidRPr="00E30F09" w:rsidTr="003A10E7">
        <w:trPr>
          <w:trHeight w:val="1632"/>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Цель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jc w:val="both"/>
            </w:pPr>
            <w:r w:rsidRPr="00E30F09">
              <w:t xml:space="preserve"> Комплексное развитие систем коммунальной инфраструктуры, р</w:t>
            </w:r>
            <w:r w:rsidRPr="00E30F09">
              <w:rPr>
                <w:color w:val="000000"/>
              </w:rPr>
              <w:t xml:space="preserve">еконструкция и модернизация систем коммунальной инфраструктуры, </w:t>
            </w:r>
            <w:r w:rsidRPr="00E30F09">
              <w:t xml:space="preserve"> </w:t>
            </w:r>
            <w:r w:rsidRPr="00E30F09">
              <w:rPr>
                <w:color w:val="000000"/>
              </w:rPr>
              <w:t xml:space="preserve">улучшение экологической ситуации на территории сельского поселения Чувашское </w:t>
            </w:r>
            <w:proofErr w:type="spellStart"/>
            <w:r w:rsidRPr="00E30F09">
              <w:rPr>
                <w:color w:val="000000"/>
              </w:rPr>
              <w:t>Урметьево</w:t>
            </w:r>
            <w:proofErr w:type="spellEnd"/>
          </w:p>
        </w:tc>
      </w:tr>
      <w:tr w:rsidR="001A12C2" w:rsidRPr="00E30F09" w:rsidTr="003A10E7">
        <w:trPr>
          <w:trHeight w:val="2686"/>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Задачи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shd w:val="clear" w:color="auto" w:fill="FFFFFF"/>
              <w:ind w:left="37"/>
              <w:rPr>
                <w:color w:val="000000"/>
              </w:rPr>
            </w:pPr>
            <w:r w:rsidRPr="00E30F09">
              <w:rPr>
                <w:color w:val="000000"/>
                <w:spacing w:val="-2"/>
              </w:rPr>
              <w:t>1. Инженерно-техническая оптимизация систем коммунальной инфраструктуры</w:t>
            </w:r>
            <w:r w:rsidRPr="00E30F09">
              <w:rPr>
                <w:color w:val="000000"/>
              </w:rPr>
              <w:t>.</w:t>
            </w:r>
          </w:p>
          <w:p w:rsidR="001A12C2" w:rsidRPr="00E30F09" w:rsidRDefault="001A12C2" w:rsidP="003A10E7">
            <w:pPr>
              <w:shd w:val="clear" w:color="auto" w:fill="FFFFFF"/>
              <w:ind w:left="37"/>
              <w:rPr>
                <w:color w:val="000000"/>
              </w:rPr>
            </w:pPr>
            <w:r w:rsidRPr="00E30F09">
              <w:rPr>
                <w:color w:val="000000"/>
                <w:spacing w:val="-2"/>
              </w:rPr>
              <w:t>2. Повышение надежности систем коммунальной инфраструктуры.</w:t>
            </w:r>
          </w:p>
          <w:p w:rsidR="001A12C2" w:rsidRPr="00E30F09" w:rsidRDefault="001A12C2" w:rsidP="003A10E7">
            <w:pPr>
              <w:jc w:val="both"/>
              <w:rPr>
                <w:color w:val="000000"/>
              </w:rPr>
            </w:pPr>
            <w:r w:rsidRPr="00E30F09">
              <w:rPr>
                <w:color w:val="000000"/>
                <w:spacing w:val="-2"/>
              </w:rPr>
              <w:t>3.</w:t>
            </w:r>
            <w:r w:rsidRPr="00E30F09">
              <w:rPr>
                <w:color w:val="000000"/>
              </w:rPr>
              <w:t xml:space="preserve"> Обеспечение более комфортных условий проживания населения сельского поселения.</w:t>
            </w:r>
          </w:p>
          <w:p w:rsidR="001A12C2" w:rsidRPr="00E30F09" w:rsidRDefault="001A12C2" w:rsidP="003A10E7">
            <w:pPr>
              <w:jc w:val="both"/>
              <w:rPr>
                <w:color w:val="000000"/>
              </w:rPr>
            </w:pPr>
            <w:r w:rsidRPr="00E30F09">
              <w:rPr>
                <w:color w:val="000000"/>
              </w:rPr>
              <w:t xml:space="preserve">4. Повышение качества </w:t>
            </w:r>
            <w:proofErr w:type="gramStart"/>
            <w:r w:rsidRPr="00E30F09">
              <w:rPr>
                <w:color w:val="000000"/>
              </w:rPr>
              <w:t>предоставляемых</w:t>
            </w:r>
            <w:proofErr w:type="gramEnd"/>
            <w:r w:rsidRPr="00E30F09">
              <w:rPr>
                <w:color w:val="000000"/>
              </w:rPr>
              <w:t xml:space="preserve"> ЖКУ.</w:t>
            </w:r>
          </w:p>
          <w:p w:rsidR="001A12C2" w:rsidRPr="00E30F09" w:rsidRDefault="001A12C2" w:rsidP="003A10E7">
            <w:pPr>
              <w:jc w:val="both"/>
              <w:rPr>
                <w:color w:val="000000"/>
              </w:rPr>
            </w:pPr>
            <w:r w:rsidRPr="00E30F09">
              <w:rPr>
                <w:color w:val="000000"/>
              </w:rPr>
              <w:t>5. Снижение потребление энергетических ресурсов.</w:t>
            </w:r>
          </w:p>
          <w:p w:rsidR="001A12C2" w:rsidRPr="00E30F09" w:rsidRDefault="001A12C2" w:rsidP="003A10E7">
            <w:pPr>
              <w:jc w:val="both"/>
              <w:rPr>
                <w:color w:val="000000"/>
              </w:rPr>
            </w:pPr>
            <w:r w:rsidRPr="00E30F09">
              <w:rPr>
                <w:color w:val="000000"/>
              </w:rPr>
              <w:t>6. Снижение потерь при поставке ресурсов потребителям.</w:t>
            </w:r>
          </w:p>
          <w:p w:rsidR="001A12C2" w:rsidRPr="00E30F09" w:rsidRDefault="001A12C2" w:rsidP="003A10E7">
            <w:pPr>
              <w:jc w:val="both"/>
              <w:rPr>
                <w:color w:val="000000"/>
              </w:rPr>
            </w:pPr>
            <w:r w:rsidRPr="00E30F09">
              <w:rPr>
                <w:color w:val="000000"/>
              </w:rPr>
              <w:t>7. Улучшение экологической обстановки в сельском поселении.</w:t>
            </w:r>
          </w:p>
        </w:tc>
      </w:tr>
      <w:tr w:rsidR="001A12C2" w:rsidRPr="00E30F09" w:rsidTr="003A10E7">
        <w:trPr>
          <w:trHeight w:val="1002"/>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lastRenderedPageBreak/>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p>
          <w:p w:rsidR="001A12C2" w:rsidRPr="00E30F09" w:rsidRDefault="001A12C2" w:rsidP="009B4C8E">
            <w:pPr>
              <w:rPr>
                <w:color w:val="000000"/>
              </w:rPr>
            </w:pPr>
            <w:r w:rsidRPr="00E30F09">
              <w:rPr>
                <w:color w:val="000000"/>
              </w:rPr>
              <w:t>201</w:t>
            </w:r>
            <w:r w:rsidR="009B4C8E">
              <w:rPr>
                <w:color w:val="000000"/>
              </w:rPr>
              <w:t>9</w:t>
            </w:r>
            <w:r w:rsidRPr="00E30F09">
              <w:rPr>
                <w:color w:val="000000"/>
              </w:rPr>
              <w:t>-20</w:t>
            </w:r>
            <w:r w:rsidR="009B4C8E">
              <w:rPr>
                <w:color w:val="000000"/>
              </w:rPr>
              <w:t>33</w:t>
            </w:r>
            <w:r w:rsidRPr="00E30F09">
              <w:rPr>
                <w:color w:val="000000"/>
              </w:rPr>
              <w:t xml:space="preserve"> годы</w:t>
            </w:r>
          </w:p>
        </w:tc>
      </w:tr>
      <w:tr w:rsidR="001A12C2" w:rsidRPr="00E30F09" w:rsidTr="003A10E7">
        <w:trPr>
          <w:trHeight w:val="776"/>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Источники финансирования:</w:t>
            </w:r>
          </w:p>
          <w:p w:rsidR="001A12C2" w:rsidRPr="00E30F09" w:rsidRDefault="001A12C2" w:rsidP="003A10E7">
            <w:pPr>
              <w:rPr>
                <w:color w:val="000000"/>
              </w:rPr>
            </w:pPr>
            <w:r w:rsidRPr="00E30F09">
              <w:rPr>
                <w:color w:val="000000"/>
              </w:rPr>
              <w:t>- средства областного бюджета;</w:t>
            </w:r>
          </w:p>
          <w:p w:rsidR="001A12C2" w:rsidRPr="00E30F09" w:rsidRDefault="001A12C2" w:rsidP="003A10E7">
            <w:pPr>
              <w:rPr>
                <w:color w:val="000000"/>
              </w:rPr>
            </w:pPr>
            <w:r w:rsidRPr="00E30F09">
              <w:rPr>
                <w:color w:val="000000"/>
              </w:rPr>
              <w:t>- средства местного бюджета.</w:t>
            </w:r>
          </w:p>
          <w:p w:rsidR="001A12C2" w:rsidRPr="00E30F09" w:rsidRDefault="001A12C2" w:rsidP="00DF4547">
            <w:pPr>
              <w:rPr>
                <w:color w:val="000000"/>
              </w:rPr>
            </w:pPr>
            <w:r w:rsidRPr="00E30F09">
              <w:rPr>
                <w:color w:val="000000"/>
              </w:rPr>
              <w:t>Бюджетные ассигнования, предус</w:t>
            </w:r>
            <w:r w:rsidR="00C219D6">
              <w:rPr>
                <w:color w:val="000000"/>
              </w:rPr>
              <w:t>мотренные в плановом периоде 2020</w:t>
            </w:r>
            <w:r w:rsidRPr="00E30F09">
              <w:rPr>
                <w:color w:val="000000"/>
              </w:rPr>
              <w:t>-20</w:t>
            </w:r>
            <w:r w:rsidR="00C219D6">
              <w:rPr>
                <w:color w:val="000000"/>
              </w:rPr>
              <w:t>22</w:t>
            </w:r>
            <w:r w:rsidRPr="00E30F09">
              <w:rPr>
                <w:color w:val="000000"/>
              </w:rPr>
              <w:t xml:space="preserve"> годов, будут уточнены при формировании проектов бюджета поселения с учетом  изменения ассигнований областного бюджета.</w:t>
            </w:r>
          </w:p>
        </w:tc>
      </w:tr>
      <w:tr w:rsidR="001A12C2" w:rsidRPr="00E30F09" w:rsidTr="003A10E7">
        <w:trPr>
          <w:trHeight w:val="1086"/>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Мероприятия программы</w:t>
            </w: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r w:rsidRPr="00E30F09">
              <w:rPr>
                <w:color w:val="000000"/>
              </w:rPr>
              <w:t> </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b/>
                <w:color w:val="000000"/>
              </w:rPr>
            </w:pPr>
            <w:r w:rsidRPr="00E30F09">
              <w:rPr>
                <w:b/>
                <w:color w:val="000000"/>
              </w:rPr>
              <w:t>1.В сфере теплоснабжения:</w:t>
            </w:r>
          </w:p>
          <w:p w:rsidR="001A12C2" w:rsidRPr="00E30F09" w:rsidRDefault="001A12C2" w:rsidP="003A10E7">
            <w:r w:rsidRPr="00E30F09">
              <w:t>- установка приборов учета тепловой энергии;</w:t>
            </w:r>
          </w:p>
          <w:p w:rsidR="001A12C2" w:rsidRPr="00E30F09" w:rsidRDefault="001A12C2" w:rsidP="003A10E7">
            <w:pPr>
              <w:ind w:left="37"/>
            </w:pPr>
            <w:r w:rsidRPr="00E30F09">
              <w:t>- замена теплосетей, отработавших нормативный срок службы.</w:t>
            </w:r>
          </w:p>
          <w:p w:rsidR="001A12C2" w:rsidRPr="00E30F09" w:rsidRDefault="001A12C2" w:rsidP="003A10E7">
            <w:pPr>
              <w:rPr>
                <w:b/>
                <w:color w:val="000000"/>
              </w:rPr>
            </w:pPr>
            <w:r w:rsidRPr="00E30F09">
              <w:rPr>
                <w:b/>
                <w:color w:val="000000"/>
              </w:rPr>
              <w:t>2. В сфере водоснабжения:</w:t>
            </w:r>
          </w:p>
          <w:p w:rsidR="001A12C2" w:rsidRPr="00E30F09" w:rsidRDefault="001A12C2" w:rsidP="003A10E7">
            <w:r w:rsidRPr="00E30F09">
              <w:t>-  реконструкция  скважин;</w:t>
            </w:r>
          </w:p>
          <w:p w:rsidR="001A12C2" w:rsidRPr="00E30F09" w:rsidRDefault="001A12C2" w:rsidP="003A10E7">
            <w:r w:rsidRPr="00E30F09">
              <w:t>-  строительство новых водопроводных сетей;</w:t>
            </w:r>
          </w:p>
          <w:p w:rsidR="001A12C2" w:rsidRPr="00E30F09" w:rsidRDefault="001A12C2" w:rsidP="003A10E7">
            <w:pPr>
              <w:ind w:left="37"/>
            </w:pPr>
          </w:p>
          <w:p w:rsidR="001A12C2" w:rsidRPr="00E30F09" w:rsidRDefault="001A12C2" w:rsidP="003A10E7">
            <w:pPr>
              <w:ind w:left="37"/>
            </w:pPr>
            <w:r w:rsidRPr="00E30F09">
              <w:t>- благоустройство санитарной зоны скважин и ремонт ограждений;</w:t>
            </w:r>
          </w:p>
          <w:p w:rsidR="001A12C2" w:rsidRPr="00E30F09" w:rsidRDefault="001A12C2" w:rsidP="003A10E7">
            <w:pPr>
              <w:ind w:left="37"/>
            </w:pPr>
            <w:r w:rsidRPr="00E30F09">
              <w:t>- мероприятия по уменьшению водопотребления (установка приборов учета);</w:t>
            </w:r>
          </w:p>
          <w:p w:rsidR="001A12C2" w:rsidRPr="00E30F09" w:rsidRDefault="001A12C2" w:rsidP="003A10E7">
            <w:pPr>
              <w:ind w:left="37"/>
            </w:pPr>
            <w:r w:rsidRPr="00E30F09">
              <w:t xml:space="preserve">- внедрение прогрессивных технологий и оборудования. </w:t>
            </w:r>
          </w:p>
          <w:p w:rsidR="001A12C2" w:rsidRPr="00E30F09" w:rsidRDefault="001A12C2" w:rsidP="003A10E7"/>
          <w:p w:rsidR="001A12C2" w:rsidRPr="00E30F09" w:rsidRDefault="001A12C2" w:rsidP="003A10E7">
            <w:pPr>
              <w:autoSpaceDE w:val="0"/>
              <w:autoSpaceDN w:val="0"/>
              <w:adjustRightInd w:val="0"/>
              <w:jc w:val="both"/>
              <w:rPr>
                <w:b/>
              </w:rPr>
            </w:pPr>
            <w:r w:rsidRPr="00E30F09">
              <w:rPr>
                <w:b/>
              </w:rPr>
              <w:t>3.В сфере газификации:</w:t>
            </w:r>
          </w:p>
          <w:p w:rsidR="001A12C2" w:rsidRPr="00E30F09" w:rsidRDefault="001A12C2" w:rsidP="003A10E7">
            <w:pPr>
              <w:ind w:left="37"/>
            </w:pPr>
            <w:r w:rsidRPr="00E30F09">
              <w:t xml:space="preserve">-  мероприятия по уменьшению </w:t>
            </w:r>
            <w:proofErr w:type="spellStart"/>
            <w:r w:rsidRPr="00E30F09">
              <w:t>газопотребления</w:t>
            </w:r>
            <w:proofErr w:type="spellEnd"/>
            <w:r w:rsidRPr="00E30F09">
              <w:t xml:space="preserve"> (установка приборов учета);</w:t>
            </w:r>
          </w:p>
          <w:p w:rsidR="001A12C2" w:rsidRPr="00E30F09" w:rsidRDefault="001A12C2" w:rsidP="003A10E7">
            <w:pPr>
              <w:autoSpaceDE w:val="0"/>
              <w:autoSpaceDN w:val="0"/>
              <w:adjustRightInd w:val="0"/>
              <w:jc w:val="both"/>
            </w:pPr>
          </w:p>
          <w:p w:rsidR="001A12C2" w:rsidRPr="00E30F09" w:rsidRDefault="001A12C2" w:rsidP="003A10E7">
            <w:pPr>
              <w:autoSpaceDE w:val="0"/>
              <w:autoSpaceDN w:val="0"/>
              <w:adjustRightInd w:val="0"/>
              <w:jc w:val="both"/>
              <w:rPr>
                <w:b/>
              </w:rPr>
            </w:pPr>
            <w:r w:rsidRPr="00E30F09">
              <w:rPr>
                <w:b/>
              </w:rPr>
              <w:t>4. В сфере электроснабжения:</w:t>
            </w:r>
          </w:p>
          <w:p w:rsidR="001A12C2" w:rsidRPr="00E30F09" w:rsidRDefault="001A12C2" w:rsidP="003A10E7">
            <w:pPr>
              <w:autoSpaceDE w:val="0"/>
              <w:autoSpaceDN w:val="0"/>
              <w:adjustRightInd w:val="0"/>
              <w:jc w:val="both"/>
            </w:pPr>
            <w:r w:rsidRPr="00E30F09">
              <w:rPr>
                <w:b/>
              </w:rPr>
              <w:t>-</w:t>
            </w:r>
            <w:r w:rsidRPr="00E30F09">
              <w:t xml:space="preserve"> реконструкция сетей наружного освещения внутриквартальных (межквартальных) улиц и проездов;</w:t>
            </w:r>
          </w:p>
          <w:p w:rsidR="001A12C2" w:rsidRPr="00E30F09" w:rsidRDefault="001A12C2" w:rsidP="003A10E7">
            <w:pPr>
              <w:autoSpaceDE w:val="0"/>
              <w:autoSpaceDN w:val="0"/>
              <w:adjustRightInd w:val="0"/>
              <w:jc w:val="both"/>
            </w:pPr>
            <w:r w:rsidRPr="00E30F09">
              <w:t>- оснащение приборами учета;</w:t>
            </w:r>
          </w:p>
          <w:p w:rsidR="001A12C2" w:rsidRPr="00E30F09" w:rsidRDefault="001A12C2" w:rsidP="003A10E7">
            <w:pPr>
              <w:autoSpaceDE w:val="0"/>
              <w:autoSpaceDN w:val="0"/>
              <w:adjustRightInd w:val="0"/>
              <w:jc w:val="both"/>
            </w:pPr>
            <w:r w:rsidRPr="00E30F09">
              <w:t>- внедрение современного электроосветительного оборудования, обеспечивающего экономию электрической энергии.</w:t>
            </w:r>
          </w:p>
          <w:p w:rsidR="001A12C2" w:rsidRPr="00E30F09" w:rsidRDefault="001A12C2" w:rsidP="003A10E7">
            <w:pPr>
              <w:autoSpaceDE w:val="0"/>
              <w:autoSpaceDN w:val="0"/>
              <w:adjustRightInd w:val="0"/>
              <w:jc w:val="both"/>
              <w:rPr>
                <w:color w:val="000000"/>
              </w:rPr>
            </w:pPr>
          </w:p>
          <w:p w:rsidR="001A12C2" w:rsidRPr="00E30F09" w:rsidRDefault="001A12C2" w:rsidP="003A10E7">
            <w:pPr>
              <w:autoSpaceDE w:val="0"/>
              <w:autoSpaceDN w:val="0"/>
              <w:adjustRightInd w:val="0"/>
              <w:jc w:val="both"/>
              <w:rPr>
                <w:color w:val="000000"/>
              </w:rPr>
            </w:pPr>
            <w:r w:rsidRPr="00E30F09">
              <w:rPr>
                <w:b/>
                <w:color w:val="000000"/>
              </w:rPr>
              <w:t>5. Организация сбора и вывоза ТБО:</w:t>
            </w:r>
          </w:p>
          <w:p w:rsidR="001A12C2" w:rsidRPr="00E30F09" w:rsidRDefault="001A12C2" w:rsidP="003A10E7">
            <w:pPr>
              <w:autoSpaceDE w:val="0"/>
              <w:autoSpaceDN w:val="0"/>
              <w:adjustRightInd w:val="0"/>
              <w:jc w:val="both"/>
              <w:rPr>
                <w:rStyle w:val="apple-style-span"/>
                <w:shd w:val="clear" w:color="auto" w:fill="FFFFFF"/>
              </w:rPr>
            </w:pPr>
            <w:r w:rsidRPr="00E30F09">
              <w:rPr>
                <w:rStyle w:val="apple-style-span"/>
                <w:color w:val="000000"/>
                <w:shd w:val="clear" w:color="auto" w:fill="FFFFFF"/>
              </w:rPr>
              <w:t>- улучшение санитарного состояния территорий сельского поселения;</w:t>
            </w:r>
          </w:p>
          <w:p w:rsidR="001A12C2" w:rsidRPr="00E30F09" w:rsidRDefault="001A12C2" w:rsidP="003A10E7">
            <w:pPr>
              <w:autoSpaceDE w:val="0"/>
              <w:autoSpaceDN w:val="0"/>
              <w:adjustRightInd w:val="0"/>
              <w:jc w:val="both"/>
              <w:rPr>
                <w:rStyle w:val="apple-style-span"/>
                <w:color w:val="000000"/>
                <w:shd w:val="clear" w:color="auto" w:fill="FFFFFF"/>
              </w:rPr>
            </w:pPr>
            <w:r w:rsidRPr="00E30F09">
              <w:rPr>
                <w:rStyle w:val="apple-style-span"/>
                <w:color w:val="000000"/>
                <w:shd w:val="clear" w:color="auto" w:fill="FFFFFF"/>
              </w:rPr>
              <w:t>- стабилизация  и последующее уменьшение образования бытовых отходов;</w:t>
            </w:r>
          </w:p>
          <w:p w:rsidR="001A12C2" w:rsidRPr="00E30F09" w:rsidRDefault="001A12C2" w:rsidP="003A10E7">
            <w:pPr>
              <w:autoSpaceDE w:val="0"/>
              <w:autoSpaceDN w:val="0"/>
              <w:adjustRightInd w:val="0"/>
              <w:jc w:val="both"/>
              <w:rPr>
                <w:rStyle w:val="apple-style-span"/>
                <w:color w:val="000000"/>
                <w:shd w:val="clear" w:color="auto" w:fill="FFFFFF"/>
              </w:rPr>
            </w:pPr>
            <w:r w:rsidRPr="00E30F09">
              <w:rPr>
                <w:rStyle w:val="apple-style-span"/>
                <w:color w:val="000000"/>
                <w:shd w:val="clear" w:color="auto" w:fill="FFFFFF"/>
              </w:rPr>
              <w:t>- улучшение экологического состояния сельского поселения;</w:t>
            </w:r>
          </w:p>
          <w:p w:rsidR="001A12C2" w:rsidRPr="00E30F09" w:rsidRDefault="001A12C2" w:rsidP="003A10E7">
            <w:pPr>
              <w:autoSpaceDE w:val="0"/>
              <w:autoSpaceDN w:val="0"/>
              <w:adjustRightInd w:val="0"/>
              <w:jc w:val="both"/>
            </w:pPr>
            <w:r w:rsidRPr="00E30F09">
              <w:rPr>
                <w:rStyle w:val="apple-style-span"/>
                <w:color w:val="000000"/>
                <w:shd w:val="clear" w:color="auto" w:fill="FFFFFF"/>
              </w:rPr>
              <w:t xml:space="preserve">- обеспечение надлежащего сбора  и транспортировки ТБО и ЖБО.                              </w:t>
            </w:r>
          </w:p>
        </w:tc>
      </w:tr>
    </w:tbl>
    <w:p w:rsidR="001A12C2" w:rsidRPr="00E30F09" w:rsidRDefault="001A12C2" w:rsidP="001A12C2">
      <w:pPr>
        <w:shd w:val="clear" w:color="auto" w:fill="FFFFFF"/>
        <w:jc w:val="center"/>
        <w:outlineLvl w:val="0"/>
        <w:rPr>
          <w:b/>
          <w:bCs/>
          <w:color w:val="000000"/>
        </w:rPr>
      </w:pPr>
    </w:p>
    <w:p w:rsidR="001A12C2" w:rsidRPr="00E30F09" w:rsidRDefault="001A12C2" w:rsidP="001A12C2">
      <w:pPr>
        <w:shd w:val="clear" w:color="auto" w:fill="FFFFFF"/>
        <w:jc w:val="center"/>
        <w:outlineLvl w:val="0"/>
        <w:rPr>
          <w:b/>
          <w:bCs/>
          <w:color w:val="000000"/>
        </w:rPr>
      </w:pPr>
    </w:p>
    <w:p w:rsidR="001A12C2" w:rsidRPr="00E30F09" w:rsidRDefault="001A12C2" w:rsidP="001A12C2">
      <w:pPr>
        <w:shd w:val="clear" w:color="auto" w:fill="FFFFFF"/>
        <w:jc w:val="center"/>
        <w:outlineLvl w:val="0"/>
        <w:rPr>
          <w:b/>
          <w:bCs/>
          <w:color w:val="000000"/>
        </w:rPr>
      </w:pPr>
      <w:r w:rsidRPr="00E30F09">
        <w:rPr>
          <w:b/>
          <w:bCs/>
          <w:color w:val="000000"/>
        </w:rPr>
        <w:t>1.  Содержание проблемы и обоснование ее решения программными методами</w:t>
      </w:r>
    </w:p>
    <w:p w:rsidR="001A12C2" w:rsidRPr="00E30F09" w:rsidRDefault="001A12C2" w:rsidP="001A12C2">
      <w:pPr>
        <w:shd w:val="clear" w:color="auto" w:fill="FFFFFF"/>
        <w:jc w:val="center"/>
        <w:outlineLvl w:val="0"/>
        <w:rPr>
          <w:b/>
          <w:bCs/>
          <w:color w:val="000000"/>
          <w:sz w:val="28"/>
          <w:szCs w:val="28"/>
        </w:rPr>
      </w:pPr>
    </w:p>
    <w:p w:rsidR="001A12C2" w:rsidRPr="00E30F09" w:rsidRDefault="001A12C2" w:rsidP="00CB15AC">
      <w:pPr>
        <w:pStyle w:val="24"/>
        <w:spacing w:after="0" w:line="276" w:lineRule="auto"/>
        <w:ind w:left="0" w:firstLine="539"/>
        <w:jc w:val="both"/>
      </w:pPr>
      <w:r w:rsidRPr="00E30F09">
        <w:t xml:space="preserve">Одним из основополагающих условий развития  поселения является комплексное развитие систем жизнеобеспечения сельского поселения Чувашское </w:t>
      </w:r>
      <w:proofErr w:type="spellStart"/>
      <w:r w:rsidRPr="00E30F09">
        <w:t>Урметьево</w:t>
      </w:r>
      <w:proofErr w:type="spellEnd"/>
      <w:r w:rsidRPr="00E30F09">
        <w:t xml:space="preserve">. Этапом, предшествующим разработке основных мероприятий Программы комплексного развития </w:t>
      </w:r>
      <w:r w:rsidRPr="00E30F09">
        <w:lastRenderedPageBreak/>
        <w:t>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rsidR="001A12C2" w:rsidRPr="00E30F09" w:rsidRDefault="001A12C2" w:rsidP="00CB15AC">
      <w:pPr>
        <w:pStyle w:val="24"/>
        <w:spacing w:after="0" w:line="276" w:lineRule="auto"/>
        <w:ind w:left="0" w:firstLine="539"/>
        <w:jc w:val="both"/>
      </w:pPr>
      <w:r w:rsidRPr="00E30F09">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демографическое развитие;</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перспективное строительство;</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перспективный спрос коммунальных ресурсов;</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состояние коммунальной инфраструктуры;</w:t>
      </w:r>
    </w:p>
    <w:p w:rsidR="001A12C2" w:rsidRPr="00E30F09" w:rsidRDefault="001A12C2" w:rsidP="00CB15AC">
      <w:pPr>
        <w:pStyle w:val="ConsPlusNormal"/>
        <w:widowControl/>
        <w:ind w:firstLine="540"/>
        <w:jc w:val="both"/>
        <w:rPr>
          <w:rFonts w:ascii="Times New Roman" w:hAnsi="Times New Roman"/>
          <w:sz w:val="24"/>
          <w:szCs w:val="24"/>
        </w:rPr>
      </w:pPr>
      <w:proofErr w:type="gramStart"/>
      <w:r w:rsidRPr="00E30F09">
        <w:rPr>
          <w:rFonts w:ascii="Times New Roman" w:hAnsi="Times New Roman"/>
          <w:sz w:val="24"/>
          <w:szCs w:val="24"/>
        </w:rPr>
        <w:t xml:space="preserve">Программа комплексного развития систем коммунальной инфраструктуры сельского поселения Чувашское </w:t>
      </w:r>
      <w:proofErr w:type="spellStart"/>
      <w:r w:rsidRPr="00E30F09">
        <w:rPr>
          <w:rFonts w:ascii="Times New Roman" w:hAnsi="Times New Roman"/>
          <w:sz w:val="24"/>
          <w:szCs w:val="24"/>
        </w:rPr>
        <w:t>Урметьево</w:t>
      </w:r>
      <w:proofErr w:type="spellEnd"/>
      <w:r w:rsidRPr="00E30F09">
        <w:rPr>
          <w:rFonts w:ascii="Times New Roman" w:hAnsi="Times New Roman"/>
          <w:sz w:val="24"/>
          <w:szCs w:val="24"/>
        </w:rPr>
        <w:t xml:space="preserve"> на 201</w:t>
      </w:r>
      <w:r w:rsidR="009B4C8E">
        <w:rPr>
          <w:rFonts w:ascii="Times New Roman" w:hAnsi="Times New Roman"/>
          <w:sz w:val="24"/>
          <w:szCs w:val="24"/>
        </w:rPr>
        <w:t>9</w:t>
      </w:r>
      <w:r w:rsidRPr="00E30F09">
        <w:rPr>
          <w:rFonts w:ascii="Times New Roman" w:hAnsi="Times New Roman"/>
          <w:sz w:val="24"/>
          <w:szCs w:val="24"/>
        </w:rPr>
        <w:t>-20</w:t>
      </w:r>
      <w:r w:rsidR="009B4C8E">
        <w:rPr>
          <w:rFonts w:ascii="Times New Roman" w:hAnsi="Times New Roman"/>
          <w:sz w:val="24"/>
          <w:szCs w:val="24"/>
        </w:rPr>
        <w:t>33</w:t>
      </w:r>
      <w:r w:rsidRPr="00E30F09">
        <w:rPr>
          <w:rFonts w:ascii="Times New Roman" w:hAnsi="Times New Roman"/>
          <w:sz w:val="24"/>
          <w:szCs w:val="24"/>
        </w:rPr>
        <w:t xml:space="preserve"> годы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 а также инвестиционных средств</w:t>
      </w:r>
      <w:proofErr w:type="gramEnd"/>
      <w:r w:rsidRPr="00E30F09">
        <w:rPr>
          <w:rFonts w:ascii="Times New Roman" w:hAnsi="Times New Roman"/>
          <w:sz w:val="24"/>
          <w:szCs w:val="24"/>
        </w:rPr>
        <w:t xml:space="preserve"> внебюджетных источников для модернизации объектов коммунальной инфраструктуры, улучшения экологической обстановки.</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w:t>
      </w:r>
      <w:proofErr w:type="spellStart"/>
      <w:r w:rsidRPr="00E30F09">
        <w:rPr>
          <w:rFonts w:ascii="Times New Roman" w:hAnsi="Times New Roman"/>
          <w:sz w:val="24"/>
          <w:szCs w:val="24"/>
        </w:rPr>
        <w:t>ресурсо-энергосберегающих</w:t>
      </w:r>
      <w:proofErr w:type="spellEnd"/>
      <w:r w:rsidRPr="00E30F09">
        <w:rPr>
          <w:rFonts w:ascii="Times New Roman" w:hAnsi="Times New Roman"/>
          <w:sz w:val="24"/>
          <w:szCs w:val="24"/>
        </w:rPr>
        <w:t xml:space="preserve">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инвестиционных ресурсов. </w:t>
      </w:r>
      <w:proofErr w:type="gramStart"/>
      <w:r w:rsidRPr="00E30F09">
        <w:rPr>
          <w:rFonts w:ascii="Times New Roman" w:hAnsi="Times New Roman"/>
          <w:sz w:val="24"/>
          <w:szCs w:val="24"/>
        </w:rPr>
        <w:t>Программа является одним из важнейших инструментов реализации приоритетного национального проекта «Доступное и комфортное жилье – гражданам России», Федеральной целевой программы «Жилище» на 2011 – 2015 годы., утвержденной Постановлением Правительства Российской Федерации от 17.12.2010 № 1050 (в ред. Постановления Правительства РФ от 14.07.2011 № 575),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w:t>
      </w:r>
      <w:proofErr w:type="gramEnd"/>
      <w:r w:rsidRPr="00E30F09">
        <w:rPr>
          <w:rFonts w:ascii="Times New Roman" w:hAnsi="Times New Roman"/>
          <w:sz w:val="24"/>
          <w:szCs w:val="24"/>
        </w:rPr>
        <w:t xml:space="preserve"> Российской Федерации», а также Федерального закона от 30.12.2004 № 210-ФЗ «Об основах регулирования тарифов организаций коммунального комплекса».</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shd w:val="clear" w:color="auto" w:fill="FFFFFF"/>
        <w:jc w:val="both"/>
        <w:outlineLvl w:val="0"/>
        <w:rPr>
          <w:b/>
          <w:bCs/>
          <w:color w:val="000000"/>
        </w:rPr>
      </w:pPr>
    </w:p>
    <w:p w:rsidR="001A12C2" w:rsidRPr="00E30F09" w:rsidRDefault="001A12C2" w:rsidP="00CB15AC">
      <w:pPr>
        <w:shd w:val="clear" w:color="auto" w:fill="FFFFFF"/>
        <w:jc w:val="both"/>
        <w:outlineLvl w:val="0"/>
        <w:rPr>
          <w:b/>
          <w:bCs/>
          <w:color w:val="000000"/>
        </w:rPr>
      </w:pPr>
    </w:p>
    <w:p w:rsidR="001A12C2" w:rsidRPr="00E30F09" w:rsidRDefault="001A12C2" w:rsidP="00CB15AC">
      <w:pPr>
        <w:shd w:val="clear" w:color="auto" w:fill="FFFFFF"/>
        <w:jc w:val="both"/>
        <w:outlineLvl w:val="0"/>
        <w:rPr>
          <w:b/>
          <w:bCs/>
          <w:color w:val="000000"/>
        </w:rPr>
      </w:pPr>
    </w:p>
    <w:p w:rsidR="001A12C2" w:rsidRPr="00E30F09" w:rsidRDefault="001A12C2" w:rsidP="00CB15AC">
      <w:pPr>
        <w:shd w:val="clear" w:color="auto" w:fill="FFFFFF"/>
        <w:jc w:val="both"/>
        <w:outlineLvl w:val="0"/>
        <w:rPr>
          <w:b/>
          <w:bCs/>
          <w:color w:val="000000"/>
        </w:rPr>
      </w:pPr>
      <w:r w:rsidRPr="00E30F09">
        <w:rPr>
          <w:b/>
          <w:bCs/>
          <w:color w:val="000000"/>
        </w:rPr>
        <w:t>1.1. Демографическое развитие муниципального образования</w:t>
      </w:r>
    </w:p>
    <w:p w:rsidR="001A12C2" w:rsidRPr="00E30F09" w:rsidRDefault="001A12C2" w:rsidP="00CB15AC">
      <w:pPr>
        <w:shd w:val="clear" w:color="auto" w:fill="FFFFFF"/>
        <w:jc w:val="both"/>
        <w:outlineLvl w:val="0"/>
        <w:rPr>
          <w:b/>
          <w:bCs/>
          <w:color w:val="000000"/>
        </w:rPr>
      </w:pPr>
    </w:p>
    <w:p w:rsidR="001A12C2" w:rsidRPr="00E30F09" w:rsidRDefault="001A12C2" w:rsidP="00CB15AC">
      <w:pPr>
        <w:pStyle w:val="21"/>
        <w:spacing w:line="240" w:lineRule="auto"/>
        <w:ind w:firstLine="570"/>
        <w:rPr>
          <w:rFonts w:ascii="Times New Roman" w:hAnsi="Times New Roman" w:cs="Times New Roman"/>
          <w:szCs w:val="24"/>
        </w:rPr>
      </w:pPr>
      <w:r w:rsidRPr="00E30F09">
        <w:rPr>
          <w:rFonts w:ascii="Times New Roman" w:hAnsi="Times New Roman" w:cs="Times New Roman"/>
          <w:szCs w:val="24"/>
        </w:rPr>
        <w:t xml:space="preserve">Сельское поселение </w:t>
      </w:r>
      <w:r w:rsidRPr="00E30F09">
        <w:rPr>
          <w:rFonts w:ascii="Times New Roman" w:hAnsi="Times New Roman" w:cs="Times New Roman"/>
          <w:spacing w:val="-1"/>
          <w:szCs w:val="24"/>
        </w:rPr>
        <w:t xml:space="preserve">Чувашское </w:t>
      </w:r>
      <w:proofErr w:type="spellStart"/>
      <w:r w:rsidRPr="00E30F09">
        <w:rPr>
          <w:rFonts w:ascii="Times New Roman" w:hAnsi="Times New Roman" w:cs="Times New Roman"/>
          <w:spacing w:val="-1"/>
          <w:szCs w:val="24"/>
        </w:rPr>
        <w:t>Урметьево</w:t>
      </w:r>
      <w:proofErr w:type="spellEnd"/>
      <w:r w:rsidRPr="00E30F09">
        <w:rPr>
          <w:rFonts w:ascii="Times New Roman" w:hAnsi="Times New Roman" w:cs="Times New Roman"/>
          <w:spacing w:val="-1"/>
          <w:szCs w:val="24"/>
        </w:rPr>
        <w:t xml:space="preserve"> </w:t>
      </w:r>
      <w:r w:rsidRPr="00E30F09">
        <w:rPr>
          <w:rFonts w:ascii="Times New Roman" w:hAnsi="Times New Roman" w:cs="Times New Roman"/>
          <w:szCs w:val="24"/>
        </w:rPr>
        <w:t xml:space="preserve">расположено на севере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 xml:space="preserve"> Самарской области.</w:t>
      </w:r>
    </w:p>
    <w:p w:rsidR="001A12C2" w:rsidRPr="00E30F09" w:rsidRDefault="001A12C2" w:rsidP="00CB15AC">
      <w:pPr>
        <w:pStyle w:val="21"/>
        <w:spacing w:after="0" w:line="240" w:lineRule="auto"/>
        <w:ind w:firstLine="570"/>
        <w:rPr>
          <w:rFonts w:ascii="Times New Roman" w:hAnsi="Times New Roman" w:cs="Times New Roman"/>
          <w:szCs w:val="24"/>
        </w:rPr>
      </w:pPr>
    </w:p>
    <w:p w:rsidR="001A12C2" w:rsidRPr="00E30F09" w:rsidRDefault="001A12C2" w:rsidP="00CB15AC">
      <w:pPr>
        <w:jc w:val="both"/>
      </w:pPr>
      <w:proofErr w:type="gramStart"/>
      <w:r w:rsidRPr="00E30F09">
        <w:t xml:space="preserve">Согласно закону Самарской области «Об образовании сельских поселений в пределах муниципального района </w:t>
      </w:r>
      <w:proofErr w:type="spellStart"/>
      <w:r w:rsidRPr="00E30F09">
        <w:rPr>
          <w:spacing w:val="-1"/>
        </w:rPr>
        <w:t>Челно-Вершинский</w:t>
      </w:r>
      <w:proofErr w:type="spellEnd"/>
      <w:r w:rsidRPr="00E30F09">
        <w:t xml:space="preserve"> Самарской области, наделении их соответствующим статусом и установлении их границ» от 25.02.2005 № 50-ГД  и в соответствии с внесенными изменениями по границам муниципальных образований </w:t>
      </w:r>
      <w:r w:rsidRPr="00E30F09">
        <w:lastRenderedPageBreak/>
        <w:t>Самарской области, установленные Законом Самарской области от 11.10.2010 №106-ГД «О внесении изменений в законодательные акты Самарской области, устанавливающие границы муниципальных образований Самарской области» установлены</w:t>
      </w:r>
      <w:proofErr w:type="gramEnd"/>
      <w:r w:rsidRPr="00E30F09">
        <w:t xml:space="preserve"> границы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w:t>
      </w:r>
    </w:p>
    <w:p w:rsidR="001A12C2" w:rsidRPr="00E30F09" w:rsidRDefault="001A12C2" w:rsidP="00CB15AC">
      <w:pPr>
        <w:jc w:val="both"/>
        <w:rPr>
          <w:color w:val="000080"/>
        </w:rPr>
      </w:pPr>
    </w:p>
    <w:p w:rsidR="001A12C2" w:rsidRPr="00E30F09" w:rsidRDefault="001A12C2" w:rsidP="00CB15AC">
      <w:pPr>
        <w:pStyle w:val="21"/>
        <w:spacing w:after="0" w:line="240" w:lineRule="auto"/>
        <w:ind w:firstLine="567"/>
        <w:rPr>
          <w:rFonts w:ascii="Times New Roman" w:hAnsi="Times New Roman" w:cs="Times New Roman"/>
          <w:szCs w:val="24"/>
        </w:rPr>
      </w:pPr>
      <w:r w:rsidRPr="00E30F09">
        <w:rPr>
          <w:rFonts w:ascii="Times New Roman" w:hAnsi="Times New Roman" w:cs="Times New Roman"/>
          <w:szCs w:val="24"/>
        </w:rPr>
        <w:t>Общая площадь земель сельского поселения в устано</w:t>
      </w:r>
      <w:r w:rsidR="009B4C8E">
        <w:rPr>
          <w:rFonts w:ascii="Times New Roman" w:hAnsi="Times New Roman" w:cs="Times New Roman"/>
          <w:szCs w:val="24"/>
        </w:rPr>
        <w:t>вленных границах составляет 7957,12</w:t>
      </w:r>
      <w:r w:rsidRPr="00E30F09">
        <w:rPr>
          <w:rFonts w:ascii="Times New Roman" w:hAnsi="Times New Roman" w:cs="Times New Roman"/>
          <w:szCs w:val="24"/>
        </w:rPr>
        <w:t xml:space="preserve"> га.</w:t>
      </w:r>
    </w:p>
    <w:p w:rsidR="001A12C2" w:rsidRPr="00E30F09" w:rsidRDefault="001A12C2" w:rsidP="00CB15AC">
      <w:pPr>
        <w:pStyle w:val="21"/>
        <w:spacing w:after="0" w:line="240" w:lineRule="auto"/>
        <w:ind w:firstLine="567"/>
        <w:rPr>
          <w:rFonts w:ascii="Times New Roman" w:hAnsi="Times New Roman" w:cs="Times New Roman"/>
          <w:szCs w:val="24"/>
        </w:rPr>
      </w:pPr>
    </w:p>
    <w:p w:rsidR="001A12C2" w:rsidRPr="00E30F09" w:rsidRDefault="001A12C2" w:rsidP="00CB15AC">
      <w:pPr>
        <w:tabs>
          <w:tab w:val="left" w:pos="9180"/>
        </w:tabs>
        <w:ind w:firstLine="540"/>
        <w:jc w:val="both"/>
      </w:pPr>
      <w:r w:rsidRPr="00E30F09">
        <w:t>Сельское поселение граничит:</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сельским поселением Каменный Брод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сельским поселением </w:t>
      </w:r>
      <w:proofErr w:type="spellStart"/>
      <w:r w:rsidRPr="00E30F09">
        <w:rPr>
          <w:rFonts w:ascii="Times New Roman" w:hAnsi="Times New Roman" w:cs="Times New Roman"/>
          <w:szCs w:val="24"/>
        </w:rPr>
        <w:t>Эштебенькино</w:t>
      </w:r>
      <w:proofErr w:type="spellEnd"/>
      <w:r w:rsidRPr="00E30F09">
        <w:rPr>
          <w:rFonts w:ascii="Times New Roman" w:hAnsi="Times New Roman" w:cs="Times New Roman"/>
          <w:szCs w:val="24"/>
        </w:rPr>
        <w:t xml:space="preserve">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сельским поселением </w:t>
      </w:r>
      <w:proofErr w:type="spellStart"/>
      <w:r w:rsidRPr="00E30F09">
        <w:rPr>
          <w:rFonts w:ascii="Times New Roman" w:hAnsi="Times New Roman" w:cs="Times New Roman"/>
          <w:szCs w:val="24"/>
        </w:rPr>
        <w:t>Девлезеркино</w:t>
      </w:r>
      <w:proofErr w:type="spellEnd"/>
      <w:r w:rsidRPr="00E30F09">
        <w:rPr>
          <w:rFonts w:ascii="Times New Roman" w:hAnsi="Times New Roman" w:cs="Times New Roman"/>
          <w:szCs w:val="24"/>
        </w:rPr>
        <w:t xml:space="preserve">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w:t>
      </w:r>
      <w:proofErr w:type="spellStart"/>
      <w:r w:rsidRPr="00E30F09">
        <w:rPr>
          <w:rFonts w:ascii="Times New Roman" w:hAnsi="Times New Roman" w:cs="Times New Roman"/>
          <w:szCs w:val="24"/>
        </w:rPr>
        <w:t>Шенталинским</w:t>
      </w:r>
      <w:proofErr w:type="spellEnd"/>
      <w:r w:rsidRPr="00E30F09">
        <w:rPr>
          <w:rFonts w:ascii="Times New Roman" w:hAnsi="Times New Roman" w:cs="Times New Roman"/>
          <w:szCs w:val="24"/>
        </w:rPr>
        <w:t xml:space="preserve"> районом.</w:t>
      </w:r>
    </w:p>
    <w:p w:rsidR="001A12C2" w:rsidRPr="00E30F09" w:rsidRDefault="001A12C2" w:rsidP="00CB15AC">
      <w:pPr>
        <w:tabs>
          <w:tab w:val="left" w:pos="9180"/>
        </w:tabs>
        <w:jc w:val="both"/>
      </w:pPr>
    </w:p>
    <w:p w:rsidR="001A12C2" w:rsidRPr="00E30F09" w:rsidRDefault="001A12C2" w:rsidP="00CB15AC">
      <w:pPr>
        <w:pStyle w:val="21"/>
        <w:spacing w:after="0" w:line="240" w:lineRule="auto"/>
        <w:ind w:firstLine="0"/>
        <w:rPr>
          <w:rFonts w:ascii="Times New Roman" w:hAnsi="Times New Roman" w:cs="Times New Roman"/>
          <w:szCs w:val="24"/>
        </w:rPr>
      </w:pPr>
    </w:p>
    <w:p w:rsidR="001A12C2" w:rsidRPr="00E30F09" w:rsidRDefault="001A12C2" w:rsidP="00CB15AC">
      <w:pPr>
        <w:shd w:val="clear" w:color="auto" w:fill="FFFFFF"/>
        <w:spacing w:line="274" w:lineRule="exact"/>
        <w:ind w:left="19" w:right="-39" w:firstLine="548"/>
        <w:jc w:val="both"/>
      </w:pPr>
      <w:r w:rsidRPr="00E30F09">
        <w:t xml:space="preserve">Связь с областным центром осуществляется по автодороге федерального значения «Урал» (М-5) и по </w:t>
      </w:r>
      <w:r w:rsidRPr="00E30F09">
        <w:rPr>
          <w:bCs/>
        </w:rPr>
        <w:t xml:space="preserve">автомобильной дороге общего пользования </w:t>
      </w:r>
      <w:r w:rsidRPr="00E30F09">
        <w:t>регионального или межмуниципального значения через районный центр Челно-Вершины.</w:t>
      </w:r>
    </w:p>
    <w:p w:rsidR="001A12C2" w:rsidRPr="00E30F09" w:rsidRDefault="001A12C2" w:rsidP="00CB15AC">
      <w:pPr>
        <w:shd w:val="clear" w:color="auto" w:fill="FFFFFF"/>
        <w:spacing w:line="274" w:lineRule="exact"/>
        <w:ind w:left="19" w:right="-39" w:firstLine="548"/>
        <w:jc w:val="both"/>
      </w:pPr>
      <w:r w:rsidRPr="00E30F09">
        <w:t>Существующая численность населения сельского поселения по состоянию на 01.01.201</w:t>
      </w:r>
      <w:r w:rsidR="009B4C8E">
        <w:t>9</w:t>
      </w:r>
      <w:r w:rsidRPr="00E30F09">
        <w:t xml:space="preserve"> г. составляет </w:t>
      </w:r>
      <w:r w:rsidR="009B4C8E">
        <w:t>428</w:t>
      </w:r>
      <w:r w:rsidRPr="00E30F09">
        <w:t xml:space="preserve"> человек.</w:t>
      </w:r>
    </w:p>
    <w:p w:rsidR="001A12C2" w:rsidRPr="00E30F09" w:rsidRDefault="001A12C2" w:rsidP="00CB15AC">
      <w:pPr>
        <w:shd w:val="clear" w:color="auto" w:fill="FFFFFF"/>
        <w:spacing w:line="274" w:lineRule="exact"/>
        <w:ind w:left="19" w:right="-39" w:firstLine="548"/>
        <w:jc w:val="both"/>
      </w:pPr>
      <w:r w:rsidRPr="00E30F09">
        <w:t xml:space="preserve">Основная отрасль экономики сельского поселения Чувашское </w:t>
      </w:r>
      <w:proofErr w:type="spellStart"/>
      <w:r w:rsidRPr="00E30F09">
        <w:t>Урметьево</w:t>
      </w:r>
      <w:proofErr w:type="spellEnd"/>
      <w:r w:rsidRPr="00E30F09">
        <w:t xml:space="preserve"> - сельское хозяйство.</w:t>
      </w:r>
    </w:p>
    <w:p w:rsidR="001A12C2" w:rsidRPr="00E30F09" w:rsidRDefault="001A12C2" w:rsidP="00CB15AC">
      <w:pPr>
        <w:jc w:val="both"/>
      </w:pPr>
      <w:r w:rsidRPr="00E30F09">
        <w:t xml:space="preserve">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В результате анализа динамики естественного движения населения муниципального района </w:t>
      </w:r>
      <w:proofErr w:type="spellStart"/>
      <w:r w:rsidRPr="00E30F09">
        <w:t>Челно-Вершинский</w:t>
      </w:r>
      <w:proofErr w:type="spellEnd"/>
      <w:r w:rsidRPr="00E30F09">
        <w:t xml:space="preserve"> было установлено, что для его поселений, как и для сельских поселений Самарской области в целом, характерны процессы </w:t>
      </w:r>
      <w:proofErr w:type="spellStart"/>
      <w:r w:rsidRPr="00E30F09">
        <w:t>депопуляции</w:t>
      </w:r>
      <w:proofErr w:type="spellEnd"/>
      <w:r w:rsidRPr="00E30F09">
        <w:t xml:space="preserve">. В сельском поселении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уровень смертности с 20</w:t>
      </w:r>
      <w:r w:rsidR="003A10E7">
        <w:t>1</w:t>
      </w:r>
      <w:r w:rsidR="009B4C8E">
        <w:t>5</w:t>
      </w:r>
      <w:r w:rsidRPr="00E30F09">
        <w:t xml:space="preserve"> по 201</w:t>
      </w:r>
      <w:r w:rsidR="009B4C8E">
        <w:t>9</w:t>
      </w:r>
      <w:r w:rsidRPr="00E30F09">
        <w:t xml:space="preserve"> гг. также превышал уровень рождаемости.</w:t>
      </w:r>
    </w:p>
    <w:p w:rsidR="001A12C2" w:rsidRPr="00E30F09" w:rsidRDefault="001A12C2" w:rsidP="00CB15AC">
      <w:pPr>
        <w:jc w:val="both"/>
      </w:pPr>
    </w:p>
    <w:p w:rsidR="001A12C2" w:rsidRPr="00E30F09" w:rsidRDefault="001A12C2" w:rsidP="00CB15AC">
      <w:pPr>
        <w:jc w:val="both"/>
        <w:rPr>
          <w:i/>
        </w:rPr>
      </w:pPr>
    </w:p>
    <w:p w:rsidR="001A12C2" w:rsidRPr="00E30F09" w:rsidRDefault="001A12C2" w:rsidP="00CB15AC">
      <w:pPr>
        <w:jc w:val="both"/>
        <w:rPr>
          <w:b/>
        </w:rPr>
      </w:pPr>
      <w:r w:rsidRPr="00E30F09">
        <w:rPr>
          <w:b/>
        </w:rPr>
        <w:t xml:space="preserve">Данные о возрастной структуре населения с.п. </w:t>
      </w:r>
      <w:proofErr w:type="gramStart"/>
      <w:r w:rsidRPr="00E30F09">
        <w:rPr>
          <w:b/>
        </w:rPr>
        <w:t>Чувашское</w:t>
      </w:r>
      <w:proofErr w:type="gramEnd"/>
      <w:r w:rsidRPr="00E30F09">
        <w:rPr>
          <w:b/>
        </w:rPr>
        <w:t xml:space="preserve"> </w:t>
      </w:r>
      <w:proofErr w:type="spellStart"/>
      <w:r w:rsidRPr="00E30F09">
        <w:rPr>
          <w:b/>
        </w:rPr>
        <w:t>Урметьево</w:t>
      </w:r>
      <w:proofErr w:type="spellEnd"/>
      <w:r w:rsidRPr="00E30F09">
        <w:rPr>
          <w:b/>
        </w:rPr>
        <w:t xml:space="preserve"> на 01.01.201</w:t>
      </w:r>
      <w:r w:rsidR="009B4C8E">
        <w:rPr>
          <w:b/>
        </w:rPr>
        <w:t>9</w:t>
      </w:r>
      <w:r w:rsidRPr="00E30F09">
        <w:rPr>
          <w:b/>
        </w:rPr>
        <w:t>г.</w:t>
      </w:r>
    </w:p>
    <w:p w:rsidR="001A12C2" w:rsidRPr="00E30F09" w:rsidRDefault="001A12C2" w:rsidP="00CB15AC">
      <w:pPr>
        <w:jc w:val="both"/>
      </w:pPr>
    </w:p>
    <w:p w:rsidR="001A12C2" w:rsidRPr="00E30F09" w:rsidRDefault="001A12C2" w:rsidP="00CB15AC">
      <w:pPr>
        <w:jc w:val="both"/>
        <w:rPr>
          <w:b/>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54"/>
        <w:gridCol w:w="5625"/>
        <w:gridCol w:w="1490"/>
        <w:gridCol w:w="1491"/>
      </w:tblGrid>
      <w:tr w:rsidR="001A12C2" w:rsidRPr="00E30F09" w:rsidTr="003A10E7">
        <w:trPr>
          <w:trHeight w:val="410"/>
        </w:trPr>
        <w:tc>
          <w:tcPr>
            <w:tcW w:w="754" w:type="dxa"/>
            <w:tcBorders>
              <w:top w:val="single" w:sz="4" w:space="0" w:color="auto"/>
              <w:left w:val="single" w:sz="4" w:space="0" w:color="auto"/>
              <w:bottom w:val="single" w:sz="6" w:space="0" w:color="auto"/>
              <w:right w:val="single" w:sz="6" w:space="0" w:color="auto"/>
            </w:tcBorders>
            <w:vAlign w:val="center"/>
          </w:tcPr>
          <w:p w:rsidR="001A12C2" w:rsidRPr="00E30F09" w:rsidRDefault="001A12C2" w:rsidP="00CB15AC">
            <w:pPr>
              <w:jc w:val="both"/>
            </w:pPr>
            <w:r w:rsidRPr="00E30F09">
              <w:t>№</w:t>
            </w:r>
          </w:p>
          <w:p w:rsidR="001A12C2" w:rsidRPr="00E30F09" w:rsidRDefault="001A12C2" w:rsidP="00CB15AC">
            <w:pPr>
              <w:jc w:val="both"/>
            </w:pPr>
            <w:proofErr w:type="spellStart"/>
            <w:proofErr w:type="gramStart"/>
            <w:r w:rsidRPr="00E30F09">
              <w:t>п</w:t>
            </w:r>
            <w:proofErr w:type="spellEnd"/>
            <w:proofErr w:type="gramEnd"/>
            <w:r w:rsidRPr="00E30F09">
              <w:t>/</w:t>
            </w:r>
            <w:proofErr w:type="spellStart"/>
            <w:r w:rsidRPr="00E30F09">
              <w:t>п</w:t>
            </w:r>
            <w:proofErr w:type="spellEnd"/>
          </w:p>
        </w:tc>
        <w:tc>
          <w:tcPr>
            <w:tcW w:w="5625" w:type="dxa"/>
            <w:tcBorders>
              <w:top w:val="single" w:sz="4" w:space="0" w:color="auto"/>
              <w:left w:val="single" w:sz="6" w:space="0" w:color="auto"/>
              <w:bottom w:val="single" w:sz="6" w:space="0" w:color="auto"/>
              <w:right w:val="single" w:sz="6" w:space="0" w:color="auto"/>
            </w:tcBorders>
            <w:vAlign w:val="center"/>
          </w:tcPr>
          <w:p w:rsidR="001A12C2" w:rsidRPr="00E30F09" w:rsidRDefault="001A12C2" w:rsidP="00CB15AC">
            <w:pPr>
              <w:jc w:val="both"/>
            </w:pPr>
            <w:r w:rsidRPr="00E30F09">
              <w:t>Показатели</w:t>
            </w:r>
          </w:p>
        </w:tc>
        <w:tc>
          <w:tcPr>
            <w:tcW w:w="1490" w:type="dxa"/>
            <w:tcBorders>
              <w:top w:val="single" w:sz="4" w:space="0" w:color="auto"/>
              <w:left w:val="single" w:sz="6" w:space="0" w:color="auto"/>
              <w:bottom w:val="single" w:sz="6" w:space="0" w:color="auto"/>
              <w:right w:val="single" w:sz="6" w:space="0" w:color="auto"/>
            </w:tcBorders>
            <w:vAlign w:val="center"/>
          </w:tcPr>
          <w:p w:rsidR="001A12C2" w:rsidRPr="00E30F09" w:rsidRDefault="001A12C2" w:rsidP="00CB15AC">
            <w:pPr>
              <w:jc w:val="both"/>
            </w:pPr>
            <w:r w:rsidRPr="00E30F09">
              <w:t>Количество, чел.</w:t>
            </w:r>
          </w:p>
        </w:tc>
        <w:tc>
          <w:tcPr>
            <w:tcW w:w="1491" w:type="dxa"/>
            <w:tcBorders>
              <w:top w:val="single" w:sz="4" w:space="0" w:color="auto"/>
              <w:left w:val="single" w:sz="6" w:space="0" w:color="auto"/>
              <w:bottom w:val="single" w:sz="6" w:space="0" w:color="auto"/>
              <w:right w:val="single" w:sz="4" w:space="0" w:color="auto"/>
            </w:tcBorders>
            <w:vAlign w:val="center"/>
          </w:tcPr>
          <w:p w:rsidR="001A12C2" w:rsidRPr="00E30F09" w:rsidRDefault="001A12C2" w:rsidP="00CB15AC">
            <w:pPr>
              <w:jc w:val="both"/>
            </w:pPr>
            <w:r w:rsidRPr="00E30F09">
              <w:t>% от общей численности населения</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I.</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Дети:</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b/>
                <w:i/>
              </w:rPr>
            </w:pPr>
            <w:r>
              <w:rPr>
                <w:b/>
                <w:i/>
              </w:rPr>
              <w:t>3</w:t>
            </w:r>
            <w:r w:rsidR="009B4C8E">
              <w:rPr>
                <w:b/>
                <w:i/>
              </w:rPr>
              <w:t>4</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9B4C8E" w:rsidP="00CB15AC">
            <w:pPr>
              <w:jc w:val="both"/>
              <w:rPr>
                <w:b/>
                <w:i/>
              </w:rPr>
            </w:pPr>
            <w:r>
              <w:rPr>
                <w:b/>
                <w:i/>
              </w:rPr>
              <w:t>7,9</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i/>
              </w:rPr>
            </w:pPr>
            <w:r>
              <w:rPr>
                <w:i/>
              </w:rPr>
              <w:t>от 0 до 6</w:t>
            </w:r>
            <w:r w:rsidR="001A12C2" w:rsidRPr="00E30F09">
              <w:rPr>
                <w:i/>
              </w:rPr>
              <w:t xml:space="preserve">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i/>
              </w:rPr>
            </w:pPr>
            <w:r>
              <w:rPr>
                <w:i/>
              </w:rPr>
              <w:t>10</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w:t>
            </w:r>
            <w:r w:rsidR="009B4C8E">
              <w:rPr>
                <w:i/>
              </w:rPr>
              <w:t>3</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от 7 до 1</w:t>
            </w:r>
            <w:r w:rsidR="009B4C8E">
              <w:rPr>
                <w:i/>
              </w:rPr>
              <w:t>4</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i/>
              </w:rPr>
            </w:pPr>
            <w:r>
              <w:rPr>
                <w:i/>
              </w:rPr>
              <w:t>24</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5,</w:t>
            </w:r>
            <w:r w:rsidR="009B4C8E">
              <w:rPr>
                <w:i/>
              </w:rPr>
              <w:t>6</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II.</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Из общей численности населения:</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b/>
                <w:bCs/>
                <w:i/>
              </w:rPr>
            </w:pPr>
            <w:r>
              <w:rPr>
                <w:b/>
                <w:bCs/>
                <w:i/>
              </w:rPr>
              <w:t>428</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1A12C2" w:rsidP="00CB15AC">
            <w:pPr>
              <w:jc w:val="both"/>
              <w:rPr>
                <w:b/>
                <w:bCs/>
                <w:i/>
              </w:rPr>
            </w:pPr>
            <w:r w:rsidRPr="00E30F09">
              <w:rPr>
                <w:b/>
                <w:bCs/>
                <w:i/>
              </w:rPr>
              <w:t>100,0</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iCs/>
              </w:rPr>
            </w:pPr>
            <w:r w:rsidRPr="00E30F09">
              <w:rPr>
                <w:i/>
                <w:iCs/>
              </w:rPr>
              <w:t>1.</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Cs/>
              </w:rPr>
            </w:pPr>
            <w:r w:rsidRPr="00E30F09">
              <w:rPr>
                <w:iCs/>
              </w:rPr>
              <w:t>Население моложе трудоспособного возраста</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b/>
                <w:iCs/>
              </w:rPr>
            </w:pPr>
            <w:r>
              <w:rPr>
                <w:b/>
                <w:iCs/>
              </w:rPr>
              <w:t>41</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9B4C8E" w:rsidP="00CB15AC">
            <w:pPr>
              <w:jc w:val="both"/>
              <w:rPr>
                <w:b/>
                <w:iCs/>
              </w:rPr>
            </w:pPr>
            <w:r>
              <w:rPr>
                <w:b/>
                <w:iCs/>
              </w:rPr>
              <w:t>9,6</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iCs/>
              </w:rPr>
            </w:pPr>
            <w:r w:rsidRPr="00E30F09">
              <w:rPr>
                <w:i/>
                <w:iCs/>
              </w:rPr>
              <w:t>2.</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Cs/>
              </w:rPr>
            </w:pPr>
            <w:r w:rsidRPr="00E30F09">
              <w:rPr>
                <w:iCs/>
              </w:rPr>
              <w:t>Население трудоспособного возраста</w:t>
            </w:r>
          </w:p>
        </w:tc>
        <w:tc>
          <w:tcPr>
            <w:tcW w:w="1490" w:type="dxa"/>
            <w:tcBorders>
              <w:top w:val="single" w:sz="6" w:space="0" w:color="auto"/>
              <w:left w:val="single" w:sz="6" w:space="0" w:color="auto"/>
              <w:bottom w:val="single" w:sz="6" w:space="0" w:color="auto"/>
              <w:right w:val="single" w:sz="6" w:space="0" w:color="auto"/>
            </w:tcBorders>
            <w:vAlign w:val="center"/>
          </w:tcPr>
          <w:p w:rsidR="001A12C2" w:rsidRPr="00E30F09" w:rsidRDefault="009B4C8E" w:rsidP="00CB15AC">
            <w:pPr>
              <w:jc w:val="both"/>
              <w:rPr>
                <w:b/>
                <w:iCs/>
              </w:rPr>
            </w:pPr>
            <w:r>
              <w:rPr>
                <w:b/>
                <w:iCs/>
              </w:rPr>
              <w:t>216</w:t>
            </w:r>
          </w:p>
        </w:tc>
        <w:tc>
          <w:tcPr>
            <w:tcW w:w="1491" w:type="dxa"/>
            <w:tcBorders>
              <w:top w:val="single" w:sz="6" w:space="0" w:color="auto"/>
              <w:left w:val="single" w:sz="6" w:space="0" w:color="auto"/>
              <w:bottom w:val="single" w:sz="6" w:space="0" w:color="auto"/>
              <w:right w:val="single" w:sz="4" w:space="0" w:color="auto"/>
            </w:tcBorders>
            <w:vAlign w:val="center"/>
          </w:tcPr>
          <w:p w:rsidR="001A12C2" w:rsidRPr="00E30F09" w:rsidRDefault="009B4C8E" w:rsidP="00CB15AC">
            <w:pPr>
              <w:jc w:val="both"/>
              <w:rPr>
                <w:b/>
                <w:iCs/>
              </w:rPr>
            </w:pPr>
            <w:r>
              <w:rPr>
                <w:b/>
                <w:iCs/>
              </w:rPr>
              <w:t>50,1</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женщины от 16 до 54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i/>
              </w:rPr>
            </w:pPr>
            <w:r>
              <w:rPr>
                <w:i/>
              </w:rPr>
              <w:t>98</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23,</w:t>
            </w:r>
            <w:r w:rsidR="009B4C8E">
              <w:rPr>
                <w:i/>
              </w:rPr>
              <w:t>0</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мужчины от 16 до 59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i/>
              </w:rPr>
            </w:pPr>
            <w:r>
              <w:rPr>
                <w:i/>
              </w:rPr>
              <w:t>118</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w:t>
            </w:r>
            <w:r w:rsidR="009B4C8E">
              <w:rPr>
                <w:i/>
              </w:rPr>
              <w:t>7,6</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iCs/>
              </w:rPr>
            </w:pPr>
            <w:r w:rsidRPr="00E30F09">
              <w:rPr>
                <w:i/>
                <w:iCs/>
              </w:rPr>
              <w:t>3.</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Cs/>
              </w:rPr>
            </w:pPr>
            <w:r w:rsidRPr="00E30F09">
              <w:rPr>
                <w:iCs/>
              </w:rPr>
              <w:t>Население старше трудоспособного возраста:</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b/>
                <w:iCs/>
              </w:rPr>
            </w:pPr>
            <w:r>
              <w:rPr>
                <w:b/>
                <w:iCs/>
              </w:rPr>
              <w:t>1</w:t>
            </w:r>
            <w:r w:rsidR="009B4C8E">
              <w:rPr>
                <w:b/>
                <w:iCs/>
              </w:rPr>
              <w:t>37</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9B4C8E" w:rsidP="00CB15AC">
            <w:pPr>
              <w:jc w:val="both"/>
              <w:rPr>
                <w:b/>
                <w:iCs/>
              </w:rPr>
            </w:pPr>
            <w:r>
              <w:rPr>
                <w:b/>
                <w:iCs/>
              </w:rPr>
              <w:t>32,0</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женщины старше 54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9B4C8E" w:rsidP="00CB15AC">
            <w:pPr>
              <w:jc w:val="both"/>
              <w:rPr>
                <w:i/>
              </w:rPr>
            </w:pPr>
            <w:r>
              <w:rPr>
                <w:i/>
              </w:rPr>
              <w:t>79</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9B4C8E" w:rsidP="00CB15AC">
            <w:pPr>
              <w:jc w:val="both"/>
              <w:rPr>
                <w:i/>
              </w:rPr>
            </w:pPr>
            <w:r>
              <w:rPr>
                <w:i/>
              </w:rPr>
              <w:t>18,4</w:t>
            </w:r>
          </w:p>
        </w:tc>
      </w:tr>
      <w:tr w:rsidR="001A12C2" w:rsidRPr="00E30F09" w:rsidTr="003A10E7">
        <w:tc>
          <w:tcPr>
            <w:tcW w:w="754" w:type="dxa"/>
            <w:tcBorders>
              <w:top w:val="single" w:sz="6" w:space="0" w:color="auto"/>
              <w:left w:val="single" w:sz="4" w:space="0" w:color="auto"/>
              <w:bottom w:val="single" w:sz="4"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4" w:space="0" w:color="auto"/>
              <w:right w:val="single" w:sz="6" w:space="0" w:color="auto"/>
            </w:tcBorders>
          </w:tcPr>
          <w:p w:rsidR="001A12C2" w:rsidRPr="00E30F09" w:rsidRDefault="001A12C2" w:rsidP="00CB15AC">
            <w:pPr>
              <w:jc w:val="both"/>
              <w:rPr>
                <w:i/>
              </w:rPr>
            </w:pPr>
            <w:r w:rsidRPr="00E30F09">
              <w:rPr>
                <w:i/>
              </w:rPr>
              <w:t>мужчины старше 59 лет</w:t>
            </w:r>
          </w:p>
        </w:tc>
        <w:tc>
          <w:tcPr>
            <w:tcW w:w="1490" w:type="dxa"/>
            <w:tcBorders>
              <w:top w:val="single" w:sz="6" w:space="0" w:color="auto"/>
              <w:left w:val="single" w:sz="6" w:space="0" w:color="auto"/>
              <w:bottom w:val="single" w:sz="4" w:space="0" w:color="auto"/>
              <w:right w:val="single" w:sz="6" w:space="0" w:color="auto"/>
            </w:tcBorders>
          </w:tcPr>
          <w:p w:rsidR="001A12C2" w:rsidRPr="00E30F09" w:rsidRDefault="009B4C8E" w:rsidP="00CB15AC">
            <w:pPr>
              <w:jc w:val="both"/>
              <w:rPr>
                <w:i/>
              </w:rPr>
            </w:pPr>
            <w:r>
              <w:rPr>
                <w:i/>
              </w:rPr>
              <w:t>58</w:t>
            </w:r>
          </w:p>
        </w:tc>
        <w:tc>
          <w:tcPr>
            <w:tcW w:w="1491" w:type="dxa"/>
            <w:tcBorders>
              <w:top w:val="single" w:sz="6" w:space="0" w:color="auto"/>
              <w:left w:val="single" w:sz="6" w:space="0" w:color="auto"/>
              <w:bottom w:val="single" w:sz="4" w:space="0" w:color="auto"/>
              <w:right w:val="single" w:sz="4" w:space="0" w:color="auto"/>
            </w:tcBorders>
          </w:tcPr>
          <w:p w:rsidR="001A12C2" w:rsidRPr="00E30F09" w:rsidRDefault="00FC71D9" w:rsidP="00CB15AC">
            <w:pPr>
              <w:jc w:val="both"/>
              <w:rPr>
                <w:i/>
              </w:rPr>
            </w:pPr>
            <w:r>
              <w:rPr>
                <w:i/>
              </w:rPr>
              <w:t>1</w:t>
            </w:r>
            <w:r w:rsidR="009B4C8E">
              <w:rPr>
                <w:i/>
              </w:rPr>
              <w:t>3,5</w:t>
            </w:r>
          </w:p>
        </w:tc>
      </w:tr>
    </w:tbl>
    <w:p w:rsidR="001A12C2" w:rsidRPr="00E30F09" w:rsidRDefault="001A12C2" w:rsidP="00CB15AC">
      <w:pPr>
        <w:ind w:firstLine="708"/>
        <w:jc w:val="both"/>
      </w:pPr>
      <w:r w:rsidRPr="00E30F09">
        <w:lastRenderedPageBreak/>
        <w:t xml:space="preserve">Доля детей и подростков в возрасте от 0 </w:t>
      </w:r>
      <w:r w:rsidR="00FC71D9">
        <w:t>до 1</w:t>
      </w:r>
      <w:r w:rsidR="009B4C8E">
        <w:t>4</w:t>
      </w:r>
      <w:r w:rsidR="00344F49">
        <w:t xml:space="preserve"> лет сегодня составляет 7,9 </w:t>
      </w:r>
      <w:r w:rsidRPr="00E30F09">
        <w:t xml:space="preserve">% от всего населения, то есть находится практически ниже уровня среднего показателя по </w:t>
      </w:r>
      <w:proofErr w:type="gramStart"/>
      <w:r w:rsidRPr="00E30F09">
        <w:t>м</w:t>
      </w:r>
      <w:proofErr w:type="gramEnd"/>
      <w:r w:rsidRPr="00E30F09">
        <w:t xml:space="preserve">.р. </w:t>
      </w:r>
      <w:proofErr w:type="spellStart"/>
      <w:r w:rsidRPr="00E30F09">
        <w:t>Челно-Вершинский</w:t>
      </w:r>
      <w:proofErr w:type="spellEnd"/>
      <w:r w:rsidRPr="00E30F09">
        <w:t xml:space="preserve">. Доля населения в возрасте старше трудоспособного </w:t>
      </w:r>
      <w:proofErr w:type="gramStart"/>
      <w:r w:rsidRPr="00E30F09">
        <w:t>в</w:t>
      </w:r>
      <w:proofErr w:type="gramEnd"/>
      <w:r w:rsidRPr="00E30F09">
        <w:t xml:space="preserve"> с.п.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значительно превышает районный показатель и составляет 3</w:t>
      </w:r>
      <w:r w:rsidR="00344F49">
        <w:t>2</w:t>
      </w:r>
      <w:r w:rsidRPr="00E30F09">
        <w:t>,0%.</w:t>
      </w:r>
    </w:p>
    <w:p w:rsidR="001A12C2" w:rsidRPr="00E30F09" w:rsidRDefault="001A12C2" w:rsidP="00CB15AC">
      <w:pPr>
        <w:spacing w:before="100" w:beforeAutospacing="1" w:after="100" w:afterAutospacing="1"/>
        <w:jc w:val="both"/>
      </w:pPr>
      <w:r w:rsidRPr="00E30F09">
        <w:t>Анализируя данные можно сделать вывод о том, что демографическая ситуация в поселении является непростой, и в целом подчиняется общероссийской тенденции (высокая смертность при низких показателях рождаемости).</w:t>
      </w:r>
    </w:p>
    <w:p w:rsidR="001A12C2" w:rsidRPr="00E30F09" w:rsidRDefault="001A12C2" w:rsidP="00CB15AC">
      <w:pPr>
        <w:shd w:val="clear" w:color="auto" w:fill="FFFFFF"/>
        <w:jc w:val="both"/>
        <w:outlineLvl w:val="0"/>
        <w:rPr>
          <w:b/>
          <w:bCs/>
          <w:color w:val="000000"/>
        </w:rPr>
      </w:pPr>
      <w:r w:rsidRPr="00E30F09">
        <w:t xml:space="preserve">Процент трудоспособного населения </w:t>
      </w:r>
      <w:proofErr w:type="gramStart"/>
      <w:r w:rsidRPr="00E30F09">
        <w:t>в</w:t>
      </w:r>
      <w:proofErr w:type="gramEnd"/>
      <w:r w:rsidRPr="00E30F09">
        <w:t xml:space="preserve"> с.п. </w:t>
      </w:r>
      <w:proofErr w:type="gramStart"/>
      <w:r w:rsidRPr="00E30F09">
        <w:t>Чувашское</w:t>
      </w:r>
      <w:proofErr w:type="gramEnd"/>
      <w:r w:rsidRPr="00E30F09">
        <w:t xml:space="preserve"> </w:t>
      </w:r>
      <w:proofErr w:type="spellStart"/>
      <w:r w:rsidRPr="00E30F09">
        <w:t>Урметьево</w:t>
      </w:r>
      <w:proofErr w:type="spellEnd"/>
      <w:r w:rsidRPr="00E30F09">
        <w:t>, наоборот, ниже районного показателя и составляет всего половину всего населения..</w:t>
      </w:r>
    </w:p>
    <w:p w:rsidR="001A12C2" w:rsidRPr="00E30F09" w:rsidRDefault="001A12C2" w:rsidP="00CB15AC">
      <w:pPr>
        <w:jc w:val="both"/>
      </w:pPr>
      <w:r w:rsidRPr="00E30F09">
        <w:rPr>
          <w:color w:val="000000"/>
        </w:rPr>
        <w:t xml:space="preserve">Демографический прогноз является </w:t>
      </w:r>
      <w:r w:rsidRPr="00E30F09">
        <w:t xml:space="preserve">  неотъемлемой частью комплексных экономических и социальных прогнозов развития территории и имеет чрезвычайно </w:t>
      </w:r>
      <w:proofErr w:type="gramStart"/>
      <w:r w:rsidRPr="00E30F09">
        <w:t>важное значение</w:t>
      </w:r>
      <w:proofErr w:type="gramEnd"/>
      <w:r w:rsidR="00642349">
        <w:t xml:space="preserve"> </w:t>
      </w:r>
      <w:r w:rsidRPr="00E30F09">
        <w:t>для целей краткосрочного, среднесрочного и долгосрочного планирования развития территории. Демографический прогноз позволяет дать оценку основных параметров развития населения (обеспеченность трудовы</w:t>
      </w:r>
      <w:r w:rsidR="00642349">
        <w:t>ми ресурсами, дальнейшие перспе</w:t>
      </w:r>
      <w:r w:rsidR="00642349" w:rsidRPr="00E30F09">
        <w:t>ктивы</w:t>
      </w:r>
      <w:r w:rsidRPr="00E30F09">
        <w:t xml:space="preserve"> воспроизводства и т.д.) на основе выбранных гипотез изменения уровней рождаемости, смертности и миграционных потоков.</w:t>
      </w:r>
    </w:p>
    <w:p w:rsidR="001A12C2" w:rsidRPr="00E30F09" w:rsidRDefault="001A12C2" w:rsidP="00CB15AC">
      <w:pPr>
        <w:spacing w:before="100" w:beforeAutospacing="1" w:after="100" w:afterAutospacing="1"/>
        <w:jc w:val="both"/>
      </w:pPr>
      <w:r w:rsidRPr="00E30F09">
        <w:t xml:space="preserve">В целом демографическая ситуация в сельском поселении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складывается в русле общих тенденций, обнаруженных в ходе анализа демографической ситуации муниципального района </w:t>
      </w:r>
      <w:proofErr w:type="spellStart"/>
      <w:r w:rsidRPr="00E30F09">
        <w:t>Челно-Вершинский</w:t>
      </w:r>
      <w:proofErr w:type="spellEnd"/>
      <w:r w:rsidRPr="00E30F09">
        <w:t>. Анализируя данные можно сделать вывод о том, что демографическая ситуация в поселении является непростой, и в целом подчиняется общероссийской тенденции (высокая смертность при низких показателях рождаемости).</w:t>
      </w:r>
    </w:p>
    <w:p w:rsidR="001A12C2" w:rsidRPr="00E30F09" w:rsidRDefault="001A12C2" w:rsidP="00CB15AC">
      <w:pPr>
        <w:ind w:firstLine="708"/>
        <w:jc w:val="both"/>
        <w:rPr>
          <w:i/>
        </w:rPr>
      </w:pPr>
      <w:r w:rsidRPr="00E30F09">
        <w:t xml:space="preserve">За </w:t>
      </w:r>
      <w:proofErr w:type="gramStart"/>
      <w:r w:rsidRPr="00E30F09">
        <w:t>последние</w:t>
      </w:r>
      <w:proofErr w:type="gramEnd"/>
      <w:r w:rsidRPr="00E30F09">
        <w:t xml:space="preserve"> 10 лет число жителей в с.п. Чувашское </w:t>
      </w:r>
      <w:proofErr w:type="spellStart"/>
      <w:r w:rsidRPr="00E30F09">
        <w:t>Урметьево</w:t>
      </w:r>
      <w:proofErr w:type="spellEnd"/>
      <w:r w:rsidRPr="00E30F09">
        <w:t xml:space="preserve"> сокращалось.</w:t>
      </w:r>
    </w:p>
    <w:p w:rsidR="001A12C2" w:rsidRPr="00E30F09" w:rsidRDefault="001A12C2" w:rsidP="00CB15AC">
      <w:pPr>
        <w:jc w:val="both"/>
      </w:pPr>
    </w:p>
    <w:p w:rsidR="001A12C2" w:rsidRPr="00E30F09" w:rsidRDefault="001A12C2" w:rsidP="00CB15AC">
      <w:pPr>
        <w:jc w:val="both"/>
        <w:rPr>
          <w:b/>
        </w:rPr>
      </w:pPr>
      <w:r w:rsidRPr="00E30F09">
        <w:rPr>
          <w:b/>
        </w:rPr>
        <w:t>Динамика численности населения населенных пунктов</w:t>
      </w:r>
    </w:p>
    <w:p w:rsidR="001A12C2" w:rsidRPr="00E30F09" w:rsidRDefault="001A12C2" w:rsidP="00CB15AC">
      <w:pPr>
        <w:jc w:val="both"/>
        <w:rPr>
          <w:b/>
        </w:rPr>
      </w:pPr>
      <w:r w:rsidRPr="00E30F09">
        <w:rPr>
          <w:b/>
        </w:rPr>
        <w:t xml:space="preserve">сельского поселения </w:t>
      </w:r>
      <w:proofErr w:type="gramStart"/>
      <w:r w:rsidRPr="00E30F09">
        <w:rPr>
          <w:b/>
        </w:rPr>
        <w:t>Чувашское</w:t>
      </w:r>
      <w:proofErr w:type="gramEnd"/>
      <w:r w:rsidRPr="00E30F09">
        <w:rPr>
          <w:b/>
        </w:rPr>
        <w:t xml:space="preserve"> </w:t>
      </w:r>
      <w:proofErr w:type="spellStart"/>
      <w:r w:rsidRPr="00E30F09">
        <w:rPr>
          <w:b/>
        </w:rPr>
        <w:t>Урметьево</w:t>
      </w:r>
      <w:proofErr w:type="spellEnd"/>
    </w:p>
    <w:p w:rsidR="001A12C2" w:rsidRPr="00E30F09" w:rsidRDefault="001A12C2" w:rsidP="00CB15A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128"/>
        <w:gridCol w:w="1128"/>
        <w:gridCol w:w="1129"/>
        <w:gridCol w:w="1128"/>
        <w:gridCol w:w="1128"/>
        <w:gridCol w:w="1129"/>
      </w:tblGrid>
      <w:tr w:rsidR="001A12C2" w:rsidRPr="00E30F09" w:rsidTr="003A10E7">
        <w:tc>
          <w:tcPr>
            <w:tcW w:w="2694" w:type="dxa"/>
            <w:tcBorders>
              <w:top w:val="single" w:sz="4" w:space="0" w:color="auto"/>
              <w:left w:val="single" w:sz="4" w:space="0" w:color="auto"/>
              <w:bottom w:val="single" w:sz="4" w:space="0" w:color="auto"/>
              <w:right w:val="single" w:sz="4" w:space="0" w:color="auto"/>
            </w:tcBorders>
            <w:vAlign w:val="center"/>
          </w:tcPr>
          <w:p w:rsidR="001A12C2" w:rsidRPr="00E30F09" w:rsidRDefault="001A12C2" w:rsidP="00CB15AC">
            <w:pPr>
              <w:jc w:val="both"/>
              <w:rPr>
                <w:b/>
                <w:sz w:val="20"/>
                <w:szCs w:val="20"/>
              </w:rPr>
            </w:pPr>
            <w:r w:rsidRPr="00E30F09">
              <w:rPr>
                <w:b/>
                <w:sz w:val="20"/>
                <w:szCs w:val="20"/>
              </w:rPr>
              <w:t>Населенные пункты</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w:t>
            </w:r>
            <w:r w:rsidR="00FC71D9">
              <w:rPr>
                <w:b/>
                <w:sz w:val="20"/>
                <w:szCs w:val="20"/>
              </w:rPr>
              <w:t>1</w:t>
            </w:r>
            <w:r w:rsidR="00344F49">
              <w:rPr>
                <w:b/>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w:t>
            </w:r>
            <w:r w:rsidR="00FC71D9">
              <w:rPr>
                <w:b/>
                <w:sz w:val="20"/>
                <w:szCs w:val="20"/>
              </w:rPr>
              <w:t>1</w:t>
            </w:r>
            <w:r w:rsidR="00344F49">
              <w:rPr>
                <w:b/>
                <w:sz w:val="20"/>
                <w:szCs w:val="20"/>
              </w:rPr>
              <w:t>5</w:t>
            </w:r>
          </w:p>
        </w:tc>
        <w:tc>
          <w:tcPr>
            <w:tcW w:w="1129"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w:t>
            </w:r>
            <w:r w:rsidR="00FC71D9">
              <w:rPr>
                <w:b/>
                <w:sz w:val="20"/>
                <w:szCs w:val="20"/>
              </w:rPr>
              <w:t>1</w:t>
            </w:r>
            <w:r w:rsidR="00344F49">
              <w:rPr>
                <w:b/>
                <w:sz w:val="20"/>
                <w:szCs w:val="20"/>
              </w:rPr>
              <w:t>6</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1.01.201</w:t>
            </w:r>
            <w:r w:rsidR="00344F49">
              <w:rPr>
                <w:b/>
                <w:sz w:val="20"/>
                <w:szCs w:val="20"/>
              </w:rPr>
              <w:t>7</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FC71D9">
            <w:pPr>
              <w:jc w:val="both"/>
              <w:rPr>
                <w:b/>
                <w:sz w:val="20"/>
                <w:szCs w:val="20"/>
              </w:rPr>
            </w:pPr>
            <w:r w:rsidRPr="00E30F09">
              <w:rPr>
                <w:b/>
                <w:sz w:val="20"/>
                <w:szCs w:val="20"/>
              </w:rPr>
              <w:t>1.01.201</w:t>
            </w:r>
            <w:r w:rsidR="00344F49">
              <w:rPr>
                <w:b/>
                <w:sz w:val="20"/>
                <w:szCs w:val="20"/>
              </w:rPr>
              <w:t>8</w:t>
            </w:r>
          </w:p>
        </w:tc>
        <w:tc>
          <w:tcPr>
            <w:tcW w:w="1129"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344F49">
            <w:pPr>
              <w:jc w:val="both"/>
              <w:rPr>
                <w:b/>
                <w:sz w:val="20"/>
                <w:szCs w:val="20"/>
              </w:rPr>
            </w:pPr>
            <w:r w:rsidRPr="00E30F09">
              <w:rPr>
                <w:b/>
                <w:sz w:val="20"/>
                <w:szCs w:val="20"/>
              </w:rPr>
              <w:t>1.01.201</w:t>
            </w:r>
            <w:r w:rsidR="00344F49">
              <w:rPr>
                <w:b/>
                <w:sz w:val="20"/>
                <w:szCs w:val="20"/>
              </w:rPr>
              <w:t>9</w:t>
            </w:r>
          </w:p>
        </w:tc>
      </w:tr>
      <w:tr w:rsidR="001A12C2" w:rsidRPr="00E30F09" w:rsidTr="003A10E7">
        <w:trPr>
          <w:trHeight w:val="445"/>
        </w:trPr>
        <w:tc>
          <w:tcPr>
            <w:tcW w:w="2694" w:type="dxa"/>
            <w:tcBorders>
              <w:top w:val="single" w:sz="4" w:space="0" w:color="auto"/>
              <w:left w:val="single" w:sz="4" w:space="0" w:color="auto"/>
              <w:bottom w:val="single" w:sz="4" w:space="0" w:color="auto"/>
              <w:right w:val="single" w:sz="4" w:space="0" w:color="auto"/>
            </w:tcBorders>
            <w:vAlign w:val="center"/>
          </w:tcPr>
          <w:p w:rsidR="001A12C2" w:rsidRPr="00E30F09" w:rsidRDefault="001A12C2" w:rsidP="00CB15AC">
            <w:pPr>
              <w:jc w:val="both"/>
              <w:rPr>
                <w:bCs/>
                <w:iCs/>
              </w:rPr>
            </w:pPr>
            <w:r w:rsidRPr="00E30F09">
              <w:rPr>
                <w:bCs/>
                <w:iCs/>
              </w:rPr>
              <w:t xml:space="preserve">с.п. </w:t>
            </w:r>
            <w:r w:rsidRPr="00E30F09">
              <w:t xml:space="preserve">Чувашское </w:t>
            </w:r>
            <w:proofErr w:type="spellStart"/>
            <w:r w:rsidRPr="00E30F09">
              <w:t>Урметьево</w:t>
            </w:r>
            <w:proofErr w:type="spellEnd"/>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934CE7" w:rsidP="00CB15AC">
            <w:pPr>
              <w:jc w:val="both"/>
            </w:pPr>
            <w:r>
              <w:t>525</w:t>
            </w:r>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934CE7" w:rsidP="00CB15AC">
            <w:pPr>
              <w:jc w:val="both"/>
            </w:pPr>
            <w:r>
              <w:t>500</w:t>
            </w:r>
          </w:p>
        </w:tc>
        <w:tc>
          <w:tcPr>
            <w:tcW w:w="1129" w:type="dxa"/>
            <w:tcBorders>
              <w:top w:val="single" w:sz="4" w:space="0" w:color="auto"/>
              <w:left w:val="single" w:sz="4" w:space="0" w:color="auto"/>
              <w:bottom w:val="single" w:sz="4" w:space="0" w:color="auto"/>
              <w:right w:val="single" w:sz="4" w:space="0" w:color="auto"/>
            </w:tcBorders>
            <w:vAlign w:val="center"/>
          </w:tcPr>
          <w:p w:rsidR="001A12C2" w:rsidRPr="00E30F09" w:rsidRDefault="00344F49" w:rsidP="00CB15AC">
            <w:pPr>
              <w:jc w:val="both"/>
            </w:pPr>
            <w:r>
              <w:t>475</w:t>
            </w:r>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344F49" w:rsidP="00CB15AC">
            <w:pPr>
              <w:jc w:val="both"/>
            </w:pPr>
            <w:r>
              <w:t>4</w:t>
            </w:r>
            <w:r w:rsidR="00FC71D9">
              <w:t>64</w:t>
            </w:r>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344F49" w:rsidP="00CB15AC">
            <w:pPr>
              <w:jc w:val="both"/>
            </w:pPr>
            <w:r>
              <w:t>454</w:t>
            </w:r>
          </w:p>
        </w:tc>
        <w:tc>
          <w:tcPr>
            <w:tcW w:w="1129" w:type="dxa"/>
            <w:tcBorders>
              <w:top w:val="single" w:sz="4" w:space="0" w:color="auto"/>
              <w:left w:val="single" w:sz="4" w:space="0" w:color="auto"/>
              <w:bottom w:val="single" w:sz="4" w:space="0" w:color="auto"/>
              <w:right w:val="single" w:sz="4" w:space="0" w:color="auto"/>
            </w:tcBorders>
            <w:vAlign w:val="center"/>
          </w:tcPr>
          <w:p w:rsidR="001A12C2" w:rsidRPr="00E30F09" w:rsidRDefault="00344F49" w:rsidP="00CB15AC">
            <w:pPr>
              <w:jc w:val="both"/>
            </w:pPr>
            <w:r>
              <w:t>428</w:t>
            </w:r>
          </w:p>
        </w:tc>
      </w:tr>
    </w:tbl>
    <w:p w:rsidR="001A12C2" w:rsidRPr="00E30F09" w:rsidRDefault="001A12C2" w:rsidP="00CB15AC">
      <w:pPr>
        <w:pStyle w:val="24"/>
        <w:spacing w:after="0" w:line="276" w:lineRule="auto"/>
        <w:ind w:left="0" w:firstLine="540"/>
        <w:jc w:val="both"/>
      </w:pPr>
    </w:p>
    <w:p w:rsidR="001A12C2" w:rsidRPr="00E30F09" w:rsidRDefault="001A12C2" w:rsidP="00CB15AC">
      <w:pPr>
        <w:pStyle w:val="24"/>
        <w:spacing w:after="0" w:line="276" w:lineRule="auto"/>
        <w:ind w:left="0" w:firstLine="540"/>
        <w:jc w:val="both"/>
      </w:pPr>
      <w:r w:rsidRPr="00E30F09">
        <w:t xml:space="preserve">Учитывая проведенный анализ прогнозов демографического развития сельского поселения, наиболее </w:t>
      </w:r>
      <w:proofErr w:type="gramStart"/>
      <w:r w:rsidRPr="00E30F09">
        <w:t>вероятным</w:t>
      </w:r>
      <w:proofErr w:type="gramEnd"/>
      <w:r w:rsidRPr="00E30F09">
        <w:t xml:space="preserve"> рассматривается сценарий снижения численности населения. При этом темпы снижения должны снижаться.</w:t>
      </w:r>
    </w:p>
    <w:p w:rsidR="001A12C2" w:rsidRPr="00E30F09" w:rsidRDefault="001A12C2" w:rsidP="00CB15AC">
      <w:pPr>
        <w:pStyle w:val="24"/>
        <w:spacing w:after="0" w:line="276" w:lineRule="auto"/>
        <w:ind w:left="0" w:firstLine="540"/>
        <w:jc w:val="both"/>
      </w:pPr>
    </w:p>
    <w:p w:rsidR="001A12C2" w:rsidRPr="00E30F09" w:rsidRDefault="001A12C2" w:rsidP="00CB15AC">
      <w:pPr>
        <w:jc w:val="both"/>
        <w:rPr>
          <w:b/>
        </w:rPr>
      </w:pPr>
      <w:r w:rsidRPr="00E30F09">
        <w:rPr>
          <w:b/>
        </w:rPr>
        <w:t>Гидрографические данные:</w:t>
      </w:r>
    </w:p>
    <w:p w:rsidR="001A12C2" w:rsidRPr="00E30F09" w:rsidRDefault="001A12C2" w:rsidP="00CB15AC">
      <w:pPr>
        <w:jc w:val="both"/>
      </w:pPr>
      <w:r w:rsidRPr="00E30F09">
        <w:rPr>
          <w:color w:val="000000"/>
        </w:rPr>
        <w:t xml:space="preserve">Гидрографическая сеть территории с.п. </w:t>
      </w:r>
      <w:proofErr w:type="gramStart"/>
      <w:r w:rsidRPr="00E30F09">
        <w:t>Чувашское</w:t>
      </w:r>
      <w:proofErr w:type="gramEnd"/>
      <w:r w:rsidRPr="00E30F09">
        <w:t xml:space="preserve"> </w:t>
      </w:r>
      <w:proofErr w:type="spellStart"/>
      <w:r w:rsidRPr="00E30F09">
        <w:t>Урметьево</w:t>
      </w:r>
      <w:proofErr w:type="spellEnd"/>
      <w:r w:rsidRPr="00E30F09">
        <w:rPr>
          <w:color w:val="000000"/>
        </w:rPr>
        <w:t xml:space="preserve"> представлена рекой </w:t>
      </w:r>
      <w:proofErr w:type="spellStart"/>
      <w:r w:rsidRPr="00E30F09">
        <w:rPr>
          <w:color w:val="000000"/>
        </w:rPr>
        <w:t>Акчал</w:t>
      </w:r>
      <w:proofErr w:type="spellEnd"/>
      <w:r w:rsidRPr="00E30F09">
        <w:rPr>
          <w:color w:val="000000"/>
        </w:rPr>
        <w:t xml:space="preserve">, протекающей по территории проектирования через с. </w:t>
      </w:r>
      <w:r w:rsidRPr="00E30F09">
        <w:t xml:space="preserve">Чувашское </w:t>
      </w:r>
      <w:proofErr w:type="spellStart"/>
      <w:r w:rsidRPr="00E30F09">
        <w:t>Урметьево</w:t>
      </w:r>
      <w:proofErr w:type="spellEnd"/>
    </w:p>
    <w:p w:rsidR="001A12C2" w:rsidRPr="00E30F09" w:rsidRDefault="001A12C2" w:rsidP="00CB15AC">
      <w:pPr>
        <w:jc w:val="both"/>
      </w:pPr>
      <w:r w:rsidRPr="00E30F09">
        <w:t xml:space="preserve">Вода по химическому составу сульфатно-гидрокарбонатные с минерализацией до 1 г/л. Вода более глубоких горизонтов по составу являются </w:t>
      </w:r>
      <w:proofErr w:type="spellStart"/>
      <w:r w:rsidRPr="00E30F09">
        <w:t>сульфатно-хлоридно-натриевыми</w:t>
      </w:r>
      <w:proofErr w:type="spellEnd"/>
      <w:r w:rsidRPr="00E30F09">
        <w:t xml:space="preserve"> с минерализацией до 3,5 г/л и общей жесткостью до 38 мг/</w:t>
      </w:r>
      <w:proofErr w:type="spellStart"/>
      <w:r w:rsidRPr="00E30F09">
        <w:t>экв</w:t>
      </w:r>
      <w:proofErr w:type="spellEnd"/>
      <w:r w:rsidRPr="00E30F09">
        <w:t>.</w:t>
      </w:r>
    </w:p>
    <w:p w:rsidR="001A12C2" w:rsidRDefault="001A12C2" w:rsidP="00CB15AC">
      <w:pPr>
        <w:jc w:val="both"/>
      </w:pPr>
    </w:p>
    <w:p w:rsidR="00C219D6" w:rsidRPr="00E30F09" w:rsidRDefault="00C219D6" w:rsidP="00CB15AC">
      <w:pPr>
        <w:jc w:val="both"/>
      </w:pPr>
    </w:p>
    <w:p w:rsidR="001A12C2" w:rsidRPr="00E30F09" w:rsidRDefault="001A12C2" w:rsidP="00CB15AC">
      <w:pPr>
        <w:jc w:val="both"/>
        <w:rPr>
          <w:b/>
        </w:rPr>
      </w:pPr>
      <w:r w:rsidRPr="00E30F09">
        <w:rPr>
          <w:b/>
        </w:rPr>
        <w:lastRenderedPageBreak/>
        <w:t>Климатические условия:</w:t>
      </w:r>
    </w:p>
    <w:p w:rsidR="001A12C2" w:rsidRPr="00E30F09" w:rsidRDefault="001A12C2" w:rsidP="00CB15AC">
      <w:pPr>
        <w:ind w:firstLine="720"/>
        <w:jc w:val="both"/>
      </w:pPr>
      <w:r w:rsidRPr="00E30F09">
        <w:t xml:space="preserve">Согласно </w:t>
      </w:r>
      <w:r w:rsidRPr="00E30F09">
        <w:rPr>
          <w:i/>
        </w:rPr>
        <w:t>ТСН 23-346-2003 «Строительная климатология Самарской области»</w:t>
      </w:r>
      <w:r w:rsidRPr="00E30F09">
        <w:t>, по данным метеостанции Челно-Вершины среднегодовая температура воздуха в границах проектирования составляет +3,4 ºС. Средняя месячная температура наружного воздуха наиболее холодного  месяца (январь) составляет -13,0 ºС. Температура воздуха наиболее холодных суток обеспеченностью 98%   – 42 ºС.</w:t>
      </w:r>
    </w:p>
    <w:p w:rsidR="001A12C2" w:rsidRPr="00E30F09" w:rsidRDefault="001A12C2" w:rsidP="00CB15AC">
      <w:pPr>
        <w:ind w:firstLine="720"/>
        <w:jc w:val="both"/>
      </w:pPr>
      <w:r w:rsidRPr="00E30F09">
        <w:t xml:space="preserve">Абсолютная минимальная температура воздуха холодного периода года достигает – 47 ºС. Максимальная глубина промерзания почвы повторяемостью 1 раз в 10 лет составляет </w:t>
      </w:r>
      <w:smartTag w:uri="urn:schemas-microsoft-com:office:smarttags" w:element="metricconverter">
        <w:smartTagPr>
          <w:attr w:name="ProductID" w:val="135 см"/>
        </w:smartTagPr>
        <w:r w:rsidRPr="00E30F09">
          <w:t>135 см</w:t>
        </w:r>
      </w:smartTag>
      <w:r w:rsidRPr="00E30F09">
        <w:t xml:space="preserve">, 1 раз в 50 лет почва может промерзать на глубину  </w:t>
      </w:r>
      <w:smartTag w:uri="urn:schemas-microsoft-com:office:smarttags" w:element="metricconverter">
        <w:smartTagPr>
          <w:attr w:name="ProductID" w:val="182 см"/>
        </w:smartTagPr>
        <w:r w:rsidRPr="00E30F09">
          <w:t>182 см</w:t>
        </w:r>
      </w:smartTag>
      <w:r w:rsidRPr="00E30F09">
        <w:t>.</w:t>
      </w:r>
    </w:p>
    <w:p w:rsidR="001A12C2" w:rsidRPr="00E30F09" w:rsidRDefault="001A12C2" w:rsidP="00CB15AC">
      <w:pPr>
        <w:ind w:firstLine="720"/>
        <w:jc w:val="both"/>
      </w:pPr>
      <w:r w:rsidRPr="00E30F09">
        <w:t>В холодный период года в преобладающее направление ветров – южное и юго-западное. Максимальная из средних скоростей ветра за январь 4,9 м/</w:t>
      </w:r>
      <w:proofErr w:type="gramStart"/>
      <w:r w:rsidRPr="00E30F09">
        <w:t>с</w:t>
      </w:r>
      <w:proofErr w:type="gramEnd"/>
      <w:r w:rsidRPr="00E30F09">
        <w:t>. Средняя скорость ветра за три наиболее холодных месяца 4,0 м/с.</w:t>
      </w:r>
    </w:p>
    <w:p w:rsidR="001A12C2" w:rsidRPr="00E30F09" w:rsidRDefault="001A12C2" w:rsidP="00CB15AC">
      <w:pPr>
        <w:ind w:firstLine="720"/>
        <w:jc w:val="both"/>
      </w:pPr>
      <w:r w:rsidRPr="00E30F09">
        <w:t>В теплый период года температура воздуха обеспеченностью 99% составляет +29,1 ºС. Средняя температура наружного воздуха наиболее теплого месяца (июль) +19,4 ºС. Абсолютная максимальная температура достигает +42 ºС.</w:t>
      </w:r>
    </w:p>
    <w:p w:rsidR="001A12C2" w:rsidRPr="00E30F09" w:rsidRDefault="001A12C2" w:rsidP="00CB15AC">
      <w:pPr>
        <w:ind w:firstLine="720"/>
        <w:jc w:val="both"/>
      </w:pPr>
      <w:r w:rsidRPr="00E30F09">
        <w:t xml:space="preserve">В теплый период преобладают ветра южные, западные и северные. </w:t>
      </w:r>
      <w:proofErr w:type="gramStart"/>
      <w:r w:rsidRPr="00E30F09">
        <w:t>Минимальная</w:t>
      </w:r>
      <w:proofErr w:type="gramEnd"/>
      <w:r w:rsidRPr="00E30F09">
        <w:t xml:space="preserve"> из средних скоростей ветра за июль составляет 2,9 м/с.</w:t>
      </w:r>
    </w:p>
    <w:p w:rsidR="001A12C2" w:rsidRPr="00E30F09" w:rsidRDefault="001A12C2" w:rsidP="00CB15AC">
      <w:pPr>
        <w:ind w:firstLine="720"/>
        <w:jc w:val="both"/>
      </w:pPr>
      <w:r w:rsidRPr="00E30F09">
        <w:t>Переход среднесуточной температуры воздуха через 0</w:t>
      </w:r>
      <w:proofErr w:type="gramStart"/>
      <w:r w:rsidRPr="00E30F09">
        <w:t>ºС</w:t>
      </w:r>
      <w:proofErr w:type="gramEnd"/>
      <w:r w:rsidRPr="00E30F09">
        <w:t xml:space="preserve"> в сторону понижения осуществляется в конце октября. В это время появляется, но, как правило, тает первый снежный покров. В третьей декаде ноября устанавливается постоянный снежный покров, продолжительность залегания которого порядка 151 дней. Разрушения снежного покрова в среднем отмечаются в конце марта – начале апреля. Окончательно снег сходит в первой половине апреля.</w:t>
      </w:r>
    </w:p>
    <w:p w:rsidR="001A12C2" w:rsidRPr="00E30F09" w:rsidRDefault="001A12C2" w:rsidP="00CB15AC">
      <w:pPr>
        <w:jc w:val="both"/>
      </w:pPr>
      <w:r w:rsidRPr="00E30F09">
        <w:t xml:space="preserve">Сумма осадков за теплый период (с апреля по октябрь) составляет </w:t>
      </w:r>
      <w:smartTag w:uri="urn:schemas-microsoft-com:office:smarttags" w:element="metricconverter">
        <w:smartTagPr>
          <w:attr w:name="ProductID" w:val="339 мм"/>
        </w:smartTagPr>
        <w:r w:rsidRPr="00E30F09">
          <w:t>339 мм</w:t>
        </w:r>
      </w:smartTag>
      <w:r w:rsidRPr="00E30F09">
        <w:t xml:space="preserve">, за зимний (с ноября по март) – </w:t>
      </w:r>
      <w:smartTag w:uri="urn:schemas-microsoft-com:office:smarttags" w:element="metricconverter">
        <w:smartTagPr>
          <w:attr w:name="ProductID" w:val="159 мм"/>
        </w:smartTagPr>
        <w:r w:rsidRPr="00E30F09">
          <w:t>159 мм</w:t>
        </w:r>
      </w:smartTag>
      <w:r w:rsidRPr="00E30F09">
        <w:t>.</w:t>
      </w:r>
    </w:p>
    <w:p w:rsidR="001A12C2" w:rsidRPr="00E30F09" w:rsidRDefault="001A12C2" w:rsidP="00CB15AC">
      <w:pPr>
        <w:widowControl w:val="0"/>
        <w:suppressLineNumbers/>
        <w:ind w:firstLine="567"/>
        <w:jc w:val="both"/>
      </w:pPr>
      <w:r w:rsidRPr="00E30F09">
        <w:t>Максимум осадков приходится на летние и осенние месяцы. Твердые осадки (снег) при малом количестве дождей и суровой зиме служат дополнительным источником запаса влаги в почве, а также являются надежной защитой от зимнего промерзания почвы.</w:t>
      </w:r>
    </w:p>
    <w:p w:rsidR="001A12C2" w:rsidRPr="00E30F09" w:rsidRDefault="001A12C2" w:rsidP="00CB15AC">
      <w:pPr>
        <w:shd w:val="clear" w:color="auto" w:fill="FFFFFF"/>
        <w:jc w:val="both"/>
        <w:rPr>
          <w:b/>
          <w:color w:val="000000"/>
        </w:rPr>
      </w:pPr>
    </w:p>
    <w:p w:rsidR="001A12C2" w:rsidRPr="00E30F09" w:rsidRDefault="001A12C2" w:rsidP="00CB15AC">
      <w:pPr>
        <w:shd w:val="clear" w:color="auto" w:fill="FFFFFF"/>
        <w:jc w:val="both"/>
        <w:rPr>
          <w:b/>
          <w:color w:val="000000"/>
        </w:rPr>
      </w:pPr>
      <w:r w:rsidRPr="00E30F09">
        <w:rPr>
          <w:b/>
          <w:color w:val="000000"/>
        </w:rPr>
        <w:t xml:space="preserve">Показатели сферы </w:t>
      </w:r>
      <w:proofErr w:type="spellStart"/>
      <w:r w:rsidRPr="00E30F09">
        <w:rPr>
          <w:b/>
          <w:color w:val="000000"/>
        </w:rPr>
        <w:t>жилищно</w:t>
      </w:r>
      <w:proofErr w:type="spellEnd"/>
      <w:r w:rsidR="00642349">
        <w:rPr>
          <w:b/>
          <w:color w:val="000000"/>
        </w:rPr>
        <w:t xml:space="preserve"> </w:t>
      </w:r>
      <w:r w:rsidRPr="00E30F09">
        <w:rPr>
          <w:b/>
          <w:color w:val="000000"/>
        </w:rPr>
        <w:t>–</w:t>
      </w:r>
      <w:r w:rsidR="00642349">
        <w:rPr>
          <w:b/>
          <w:color w:val="000000"/>
        </w:rPr>
        <w:t xml:space="preserve"> </w:t>
      </w:r>
      <w:r w:rsidRPr="00E30F09">
        <w:rPr>
          <w:b/>
          <w:color w:val="000000"/>
        </w:rPr>
        <w:t>коммунального хозяйства сельского поселения.</w:t>
      </w:r>
    </w:p>
    <w:p w:rsidR="001A12C2" w:rsidRPr="00E30F09" w:rsidRDefault="001A12C2" w:rsidP="00CB15AC">
      <w:pPr>
        <w:shd w:val="clear" w:color="auto" w:fill="FFFFFF"/>
        <w:jc w:val="both"/>
        <w:rPr>
          <w:color w:val="000000"/>
        </w:rPr>
      </w:pPr>
    </w:p>
    <w:p w:rsidR="001A12C2" w:rsidRPr="00E30F09" w:rsidRDefault="001A12C2" w:rsidP="00CB15AC">
      <w:pPr>
        <w:autoSpaceDE w:val="0"/>
        <w:autoSpaceDN w:val="0"/>
        <w:adjustRightInd w:val="0"/>
        <w:ind w:firstLine="720"/>
        <w:jc w:val="both"/>
      </w:pPr>
      <w:r w:rsidRPr="00E30F09">
        <w:t>На территории сельского поселения  предоставлением услуг в сфере жилищно-коммунального хозяйства занимаются 3 организации в т.ч. МУП «</w:t>
      </w:r>
      <w:proofErr w:type="spellStart"/>
      <w:r w:rsidRPr="00E30F09">
        <w:t>Акчал</w:t>
      </w:r>
      <w:proofErr w:type="spellEnd"/>
      <w:r w:rsidRPr="00E30F09">
        <w:t xml:space="preserve">» администрации сельского поселения Чувашское </w:t>
      </w:r>
      <w:proofErr w:type="spellStart"/>
      <w:r w:rsidRPr="00E30F09">
        <w:t>Урметьево</w:t>
      </w:r>
      <w:proofErr w:type="spellEnd"/>
      <w:r w:rsidRPr="00E30F09">
        <w:t>,</w:t>
      </w:r>
    </w:p>
    <w:p w:rsidR="001A12C2" w:rsidRPr="00E30F09" w:rsidRDefault="001A12C2" w:rsidP="00CB15AC">
      <w:pPr>
        <w:autoSpaceDE w:val="0"/>
        <w:autoSpaceDN w:val="0"/>
        <w:adjustRightInd w:val="0"/>
        <w:ind w:firstLine="720"/>
        <w:jc w:val="both"/>
      </w:pPr>
      <w:r w:rsidRPr="00E30F09">
        <w:t>В настоящее время деятельность коммунального комплекса сельского поселения характеризуется неравномерным развитием систем коммунальной инфраструктуры поселения, низким качеством предоставления коммунальных услуг, неэффективным использованием природных ресурсов.</w:t>
      </w:r>
    </w:p>
    <w:p w:rsidR="001A12C2" w:rsidRPr="00E30F09" w:rsidRDefault="001A12C2" w:rsidP="00CB15AC">
      <w:pPr>
        <w:autoSpaceDE w:val="0"/>
        <w:autoSpaceDN w:val="0"/>
        <w:adjustRightInd w:val="0"/>
        <w:ind w:firstLine="720"/>
        <w:jc w:val="both"/>
      </w:pPr>
      <w:r w:rsidRPr="00E30F09">
        <w:t>Причинами возникновения проблем является:</w:t>
      </w:r>
    </w:p>
    <w:p w:rsidR="001A12C2" w:rsidRPr="00E30F09" w:rsidRDefault="001A12C2" w:rsidP="00CB15AC">
      <w:pPr>
        <w:suppressAutoHyphens/>
        <w:jc w:val="both"/>
      </w:pPr>
      <w:r w:rsidRPr="00E30F09">
        <w:t>- высокий процент изношенности коммунальной инфраструктуры,</w:t>
      </w:r>
    </w:p>
    <w:p w:rsidR="001A12C2" w:rsidRPr="00E30F09" w:rsidRDefault="001A12C2" w:rsidP="00CB15AC">
      <w:pPr>
        <w:suppressAutoHyphens/>
        <w:jc w:val="both"/>
      </w:pPr>
      <w:r w:rsidRPr="00E30F09">
        <w:t>- неудовлетворительное техническое состояние жилищного фонда,</w:t>
      </w:r>
    </w:p>
    <w:p w:rsidR="001A12C2" w:rsidRPr="00E30F09" w:rsidRDefault="001A12C2" w:rsidP="00CB15AC">
      <w:pPr>
        <w:suppressAutoHyphens/>
        <w:jc w:val="both"/>
      </w:pPr>
      <w:r w:rsidRPr="00E30F09">
        <w:t>- высокое содержание железа в воде артезианских скважин;</w:t>
      </w:r>
    </w:p>
    <w:p w:rsidR="001A12C2" w:rsidRDefault="001A12C2" w:rsidP="00CB15AC">
      <w:pPr>
        <w:ind w:firstLine="567"/>
        <w:jc w:val="both"/>
        <w:rPr>
          <w:iCs/>
        </w:rPr>
      </w:pPr>
      <w:r w:rsidRPr="00E30F09">
        <w:t>Следствием износа объектов ЖКХ является качество предоставляемых коммунальных услуг, не соответствующее запросам потребителей. А в связи с</w:t>
      </w:r>
      <w:r w:rsidRPr="00E30F09">
        <w:rPr>
          <w:iCs/>
        </w:rPr>
        <w:t xml:space="preserve"> наличием  потерь в системах водоснабжения и других непроизводительных расходов сохраняется высокий уровень затрат  предприятий ЖКХ, что в целом негативно сказывается на финансовых результатах их хозяйственной деятельности.</w:t>
      </w:r>
    </w:p>
    <w:p w:rsidR="00642349" w:rsidRPr="00E30F09" w:rsidRDefault="00642349" w:rsidP="00CB15AC">
      <w:pPr>
        <w:ind w:firstLine="567"/>
        <w:jc w:val="both"/>
        <w:rPr>
          <w:iCs/>
        </w:rPr>
      </w:pPr>
    </w:p>
    <w:p w:rsidR="001A12C2" w:rsidRPr="00E30F09" w:rsidRDefault="001A12C2" w:rsidP="00CB15AC">
      <w:pPr>
        <w:shd w:val="clear" w:color="auto" w:fill="FFFFFF"/>
        <w:ind w:firstLine="708"/>
        <w:jc w:val="both"/>
        <w:rPr>
          <w:color w:val="000000"/>
        </w:rPr>
      </w:pPr>
    </w:p>
    <w:tbl>
      <w:tblPr>
        <w:tblW w:w="8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940"/>
        <w:gridCol w:w="1559"/>
        <w:gridCol w:w="1976"/>
      </w:tblGrid>
      <w:tr w:rsidR="001A12C2" w:rsidRPr="00E30F09" w:rsidTr="003A10E7">
        <w:trPr>
          <w:trHeight w:val="555"/>
          <w:jc w:val="center"/>
        </w:trPr>
        <w:tc>
          <w:tcPr>
            <w:tcW w:w="4940" w:type="dxa"/>
            <w:tcBorders>
              <w:top w:val="single" w:sz="6" w:space="0" w:color="000000"/>
              <w:left w:val="single" w:sz="6" w:space="0" w:color="000000"/>
              <w:bottom w:val="single" w:sz="6" w:space="0" w:color="000000"/>
              <w:right w:val="single" w:sz="6" w:space="0" w:color="000000"/>
            </w:tcBorders>
            <w:noWrap/>
          </w:tcPr>
          <w:bookmarkEnd w:id="0"/>
          <w:p w:rsidR="001A12C2" w:rsidRPr="00E30F09" w:rsidRDefault="001A12C2" w:rsidP="00CB15AC">
            <w:pPr>
              <w:jc w:val="both"/>
              <w:rPr>
                <w:color w:val="000000"/>
              </w:rPr>
            </w:pPr>
            <w:r w:rsidRPr="00E30F09">
              <w:rPr>
                <w:b/>
                <w:bCs/>
                <w:color w:val="000000"/>
              </w:rPr>
              <w:lastRenderedPageBreak/>
              <w:t>Показатель</w:t>
            </w:r>
          </w:p>
        </w:tc>
        <w:tc>
          <w:tcPr>
            <w:tcW w:w="1559"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color w:val="000000"/>
              </w:rPr>
            </w:pPr>
            <w:r w:rsidRPr="00E30F09">
              <w:rPr>
                <w:b/>
                <w:bCs/>
                <w:color w:val="000000"/>
              </w:rPr>
              <w:t>Ед.</w:t>
            </w:r>
          </w:p>
          <w:p w:rsidR="001A12C2" w:rsidRPr="00E30F09" w:rsidRDefault="001A12C2" w:rsidP="00CB15AC">
            <w:pPr>
              <w:jc w:val="both"/>
              <w:rPr>
                <w:color w:val="000000"/>
              </w:rPr>
            </w:pPr>
            <w:r w:rsidRPr="00E30F09">
              <w:rPr>
                <w:b/>
                <w:bCs/>
                <w:color w:val="000000"/>
              </w:rPr>
              <w:t>измерения</w:t>
            </w:r>
          </w:p>
        </w:tc>
        <w:tc>
          <w:tcPr>
            <w:tcW w:w="1976"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color w:val="000000"/>
              </w:rPr>
            </w:pPr>
            <w:r w:rsidRPr="00E30F09">
              <w:rPr>
                <w:b/>
                <w:bCs/>
                <w:color w:val="000000"/>
              </w:rPr>
              <w:t>Значение показателя</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color w:val="000000"/>
              </w:rPr>
            </w:pPr>
            <w:r w:rsidRPr="00E30F09">
              <w:rPr>
                <w:b/>
                <w:bCs/>
                <w:color w:val="000000"/>
              </w:rPr>
              <w:t>Общая площадь жилого фонда:</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тыс.м.2</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13,2</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bCs/>
                <w:color w:val="000000"/>
              </w:rPr>
              <w:t>в том числе</w:t>
            </w:r>
            <w:r w:rsidRPr="00E30F09">
              <w:rPr>
                <w:color w:val="000000"/>
              </w:rPr>
              <w:t>:</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Муниципальный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0</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Индивидуально-определенные жилые дома</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13,2</w:t>
            </w:r>
          </w:p>
        </w:tc>
      </w:tr>
      <w:tr w:rsidR="001A12C2" w:rsidRPr="00E30F09" w:rsidTr="003A10E7">
        <w:trPr>
          <w:trHeight w:val="348"/>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Теплоснабжение</w:t>
            </w:r>
          </w:p>
        </w:tc>
      </w:tr>
      <w:tr w:rsidR="001A12C2" w:rsidRPr="00E30F09" w:rsidTr="003A10E7">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color w:val="000000"/>
              </w:rPr>
            </w:pPr>
            <w:r w:rsidRPr="00E30F09">
              <w:rPr>
                <w:b/>
                <w:bCs/>
                <w:color w:val="000000"/>
              </w:rPr>
              <w:t>Количество котельных</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C219D6" w:rsidP="00CB15AC">
            <w:pPr>
              <w:jc w:val="both"/>
              <w:rPr>
                <w:b/>
                <w:color w:val="000000"/>
              </w:rPr>
            </w:pPr>
            <w:r>
              <w:rPr>
                <w:b/>
                <w:color w:val="000000"/>
              </w:rPr>
              <w:t>1</w:t>
            </w:r>
          </w:p>
        </w:tc>
      </w:tr>
      <w:tr w:rsidR="001A12C2" w:rsidRPr="00E30F09" w:rsidTr="003A10E7">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в том числе:</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r>
      <w:tr w:rsidR="001A12C2" w:rsidRPr="00E30F09" w:rsidTr="003A10E7">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Газовые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C219D6" w:rsidP="00CB15AC">
            <w:pPr>
              <w:jc w:val="both"/>
              <w:rPr>
                <w:color w:val="000000"/>
              </w:rPr>
            </w:pPr>
            <w:r>
              <w:rPr>
                <w:color w:val="000000"/>
              </w:rPr>
              <w:t>1</w:t>
            </w:r>
          </w:p>
        </w:tc>
      </w:tr>
      <w:tr w:rsidR="001A12C2" w:rsidRPr="00E30F09" w:rsidTr="003A10E7">
        <w:trPr>
          <w:trHeight w:val="308"/>
          <w:jc w:val="center"/>
        </w:trPr>
        <w:tc>
          <w:tcPr>
            <w:tcW w:w="8475" w:type="dxa"/>
            <w:gridSpan w:val="3"/>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b/>
                <w:color w:val="000000"/>
              </w:rPr>
            </w:pPr>
          </w:p>
          <w:p w:rsidR="001A12C2" w:rsidRPr="00E30F09" w:rsidRDefault="001A12C2" w:rsidP="00CB15AC">
            <w:pPr>
              <w:jc w:val="both"/>
              <w:rPr>
                <w:b/>
                <w:color w:val="000000"/>
              </w:rPr>
            </w:pPr>
            <w:r w:rsidRPr="00E30F09">
              <w:rPr>
                <w:b/>
                <w:color w:val="000000"/>
              </w:rPr>
              <w:t>Водоснабжение</w:t>
            </w:r>
          </w:p>
        </w:tc>
      </w:tr>
      <w:tr w:rsidR="001A12C2" w:rsidRPr="00E30F09" w:rsidTr="003A10E7">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b/>
                <w:color w:val="000000"/>
              </w:rPr>
            </w:pPr>
            <w:r w:rsidRPr="00E30F09">
              <w:rPr>
                <w:b/>
                <w:color w:val="000000"/>
              </w:rPr>
              <w:t>Скважины</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1</w:t>
            </w: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из них обслуживают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средняя производительность</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м3/год.</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18,0</w:t>
            </w:r>
          </w:p>
        </w:tc>
      </w:tr>
      <w:tr w:rsidR="001A12C2" w:rsidRPr="00E30F09" w:rsidTr="003A10E7">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b/>
                <w:color w:val="000000"/>
              </w:rPr>
            </w:pPr>
            <w:r w:rsidRPr="00E30F09">
              <w:rPr>
                <w:b/>
                <w:color w:val="000000"/>
              </w:rPr>
              <w:t>Водопроводы</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единиц</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Протяженность сетей</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км</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11,6</w:t>
            </w: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из них обслуживают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rPr>
            </w:pPr>
            <w:r w:rsidRPr="00E30F09">
              <w:rPr>
                <w:bCs/>
              </w:rPr>
              <w:t>Количество населенных пунктов</w:t>
            </w:r>
            <w:r w:rsidRPr="00E30F09">
              <w:rPr>
                <w:b/>
                <w:bCs/>
              </w:rPr>
              <w:t xml:space="preserve"> </w:t>
            </w:r>
            <w:r w:rsidRPr="00E30F09">
              <w:rPr>
                <w:bCs/>
              </w:rPr>
              <w:t>обеспеченных водоснабжением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rPr>
            </w:pPr>
            <w:r w:rsidRPr="00E30F09">
              <w:rPr>
                <w:b/>
              </w:rPr>
              <w:t>Газификация</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rPr>
            </w:pPr>
            <w:r w:rsidRPr="00E30F09">
              <w:rPr>
                <w:bCs/>
              </w:rPr>
              <w:t>Количество населенных пунктов</w:t>
            </w:r>
            <w:r w:rsidRPr="00E30F09">
              <w:rPr>
                <w:b/>
                <w:bCs/>
              </w:rPr>
              <w:t xml:space="preserve"> </w:t>
            </w:r>
            <w:r w:rsidRPr="00E30F09">
              <w:t>газифицированных природным газом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pPr>
            <w:r w:rsidRPr="00E30F09">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rPr>
            </w:pPr>
            <w:r w:rsidRPr="00E30F09">
              <w:t>Количество</w:t>
            </w:r>
            <w:r w:rsidRPr="00E30F09">
              <w:rPr>
                <w:b/>
              </w:rPr>
              <w:t xml:space="preserve">  </w:t>
            </w:r>
            <w:r w:rsidRPr="00E30F09">
              <w:t>квартир и индивидуальных домовладений, газифицированных природным газом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pPr>
            <w:r w:rsidRPr="00E30F09">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220</w:t>
            </w:r>
          </w:p>
        </w:tc>
      </w:tr>
      <w:tr w:rsidR="001A12C2" w:rsidRPr="00E30F09" w:rsidTr="003A10E7">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Организация сбора и вывоза  ТБО</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Количество обслуживаемого населения в год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чел.</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Годовая удельная норма накопления ТБО</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м3/чел.</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1,0</w:t>
            </w:r>
          </w:p>
        </w:tc>
      </w:tr>
      <w:tr w:rsidR="001A12C2" w:rsidRPr="00E30F09" w:rsidTr="003A10E7">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Электроснабжение</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Протяженность сетей наружного освещения</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roofErr w:type="gramStart"/>
            <w:r w:rsidRPr="00E30F09">
              <w:rPr>
                <w:color w:val="000000"/>
              </w:rPr>
              <w:t>км</w:t>
            </w:r>
            <w:proofErr w:type="gramEnd"/>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7.0</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rPr>
            </w:pPr>
            <w:r w:rsidRPr="00E30F09">
              <w:rPr>
                <w:bCs/>
              </w:rPr>
              <w:t>Количество населенных пунктов</w:t>
            </w:r>
            <w:r w:rsidRPr="00E30F09">
              <w:rPr>
                <w:b/>
                <w:bCs/>
              </w:rPr>
              <w:t xml:space="preserve"> </w:t>
            </w:r>
            <w:r w:rsidRPr="00E30F09">
              <w:rPr>
                <w:bCs/>
              </w:rPr>
              <w:t>обеспеченных водоснабжением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rPr>
            </w:pPr>
            <w:r w:rsidRPr="00E30F09">
              <w:rPr>
                <w:bCs/>
              </w:rPr>
              <w:t>Количество светильников</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14</w:t>
            </w:r>
          </w:p>
        </w:tc>
      </w:tr>
    </w:tbl>
    <w:p w:rsidR="001A12C2" w:rsidRDefault="001A12C2" w:rsidP="00CB15AC">
      <w:pPr>
        <w:shd w:val="clear" w:color="auto" w:fill="FFFFFF"/>
        <w:jc w:val="both"/>
        <w:rPr>
          <w:b/>
          <w:bCs/>
          <w:color w:val="000000"/>
        </w:rPr>
      </w:pPr>
    </w:p>
    <w:p w:rsidR="00C219D6" w:rsidRPr="00E30F09" w:rsidRDefault="00C219D6" w:rsidP="00CB15AC">
      <w:pPr>
        <w:shd w:val="clear" w:color="auto" w:fill="FFFFFF"/>
        <w:jc w:val="both"/>
        <w:rPr>
          <w:b/>
          <w:bCs/>
          <w:color w:val="000000"/>
        </w:rPr>
      </w:pPr>
    </w:p>
    <w:p w:rsidR="001A12C2" w:rsidRPr="00E30F09" w:rsidRDefault="001A12C2" w:rsidP="00CB15AC">
      <w:pPr>
        <w:autoSpaceDE w:val="0"/>
        <w:autoSpaceDN w:val="0"/>
        <w:adjustRightInd w:val="0"/>
        <w:jc w:val="both"/>
        <w:rPr>
          <w:b/>
        </w:rPr>
      </w:pPr>
      <w:r w:rsidRPr="00E30F09">
        <w:rPr>
          <w:b/>
        </w:rPr>
        <w:t>1.3. Анализ текущего состояния систем теплоснабжения</w:t>
      </w:r>
    </w:p>
    <w:p w:rsidR="001A12C2" w:rsidRPr="00E30F09" w:rsidRDefault="001A12C2" w:rsidP="00CB15AC">
      <w:pPr>
        <w:spacing w:line="100" w:lineRule="atLeast"/>
        <w:jc w:val="both"/>
      </w:pPr>
    </w:p>
    <w:p w:rsidR="001A12C2" w:rsidRPr="00E30F09" w:rsidRDefault="001A12C2" w:rsidP="00CB15AC">
      <w:pPr>
        <w:jc w:val="both"/>
        <w:rPr>
          <w:rFonts w:eastAsia="Arial CYR"/>
          <w:color w:val="000000"/>
        </w:rPr>
      </w:pPr>
      <w:r w:rsidRPr="00E30F09">
        <w:rPr>
          <w:color w:val="000000"/>
        </w:rPr>
        <w:t>Источником тепла здания  школы</w:t>
      </w:r>
      <w:r w:rsidR="00C219D6">
        <w:rPr>
          <w:color w:val="000000"/>
        </w:rPr>
        <w:t xml:space="preserve"> и здания администрации</w:t>
      </w:r>
      <w:r w:rsidRPr="00E30F09">
        <w:rPr>
          <w:color w:val="000000"/>
        </w:rPr>
        <w:t xml:space="preserve"> является модульная котельная, расположенная на ул</w:t>
      </w:r>
      <w:r w:rsidR="00C9278C" w:rsidRPr="00E30F09">
        <w:rPr>
          <w:color w:val="000000"/>
        </w:rPr>
        <w:t>. П</w:t>
      </w:r>
      <w:r w:rsidRPr="00E30F09">
        <w:rPr>
          <w:color w:val="000000"/>
        </w:rPr>
        <w:t xml:space="preserve">олевой </w:t>
      </w:r>
      <w:r w:rsidR="00C219D6">
        <w:rPr>
          <w:color w:val="000000"/>
        </w:rPr>
        <w:t>31А</w:t>
      </w:r>
      <w:r w:rsidRPr="00E30F09">
        <w:rPr>
          <w:color w:val="000000"/>
        </w:rPr>
        <w:t xml:space="preserve">, </w:t>
      </w:r>
      <w:r w:rsidRPr="00E30F09">
        <w:rPr>
          <w:rFonts w:eastAsia="Arial CYR"/>
          <w:color w:val="000000"/>
        </w:rPr>
        <w:t xml:space="preserve">котлы типа Микро </w:t>
      </w:r>
      <w:r w:rsidR="00C219D6">
        <w:rPr>
          <w:rFonts w:eastAsia="Arial CYR"/>
          <w:color w:val="000000"/>
        </w:rPr>
        <w:t>75</w:t>
      </w:r>
      <w:r w:rsidRPr="00E30F09">
        <w:rPr>
          <w:rFonts w:eastAsia="Arial CYR"/>
          <w:color w:val="000000"/>
        </w:rPr>
        <w:t xml:space="preserve"> </w:t>
      </w:r>
      <w:r w:rsidR="00C219D6">
        <w:rPr>
          <w:rFonts w:eastAsia="Arial CYR"/>
          <w:color w:val="000000"/>
        </w:rPr>
        <w:t>–</w:t>
      </w:r>
      <w:r w:rsidRPr="00E30F09">
        <w:rPr>
          <w:rFonts w:eastAsia="Arial CYR"/>
          <w:color w:val="000000"/>
        </w:rPr>
        <w:t xml:space="preserve"> </w:t>
      </w:r>
      <w:r w:rsidR="00C219D6">
        <w:rPr>
          <w:rFonts w:eastAsia="Arial CYR"/>
          <w:color w:val="000000"/>
        </w:rPr>
        <w:t xml:space="preserve">2 </w:t>
      </w:r>
      <w:r w:rsidRPr="00E30F09">
        <w:rPr>
          <w:rFonts w:eastAsia="Arial CYR"/>
          <w:color w:val="000000"/>
        </w:rPr>
        <w:t>шт</w:t>
      </w:r>
      <w:r w:rsidR="00C219D6">
        <w:rPr>
          <w:rFonts w:eastAsia="Arial CYR"/>
          <w:color w:val="000000"/>
        </w:rPr>
        <w:t>.</w:t>
      </w:r>
      <w:r w:rsidRPr="00E30F09">
        <w:rPr>
          <w:rFonts w:eastAsia="Arial CYR"/>
          <w:color w:val="000000"/>
        </w:rPr>
        <w:t xml:space="preserve"> (установленная мощность </w:t>
      </w:r>
      <w:r w:rsidR="00C219D6">
        <w:rPr>
          <w:rFonts w:eastAsia="Arial CYR"/>
          <w:color w:val="000000"/>
        </w:rPr>
        <w:t>150</w:t>
      </w:r>
      <w:r w:rsidRPr="00E30F09">
        <w:rPr>
          <w:rFonts w:eastAsia="Arial CYR"/>
          <w:color w:val="000000"/>
        </w:rPr>
        <w:t xml:space="preserve"> кВт). Параметры теплоносителя - 95/70 С. Сети теплоснабжения двухтрубные стальные надземного способа прокладки.</w:t>
      </w:r>
    </w:p>
    <w:p w:rsidR="001A12C2" w:rsidRDefault="001A12C2" w:rsidP="00CB15AC">
      <w:pPr>
        <w:jc w:val="both"/>
      </w:pPr>
      <w:r w:rsidRPr="00E30F09">
        <w:t xml:space="preserve">Источниками теплоснабжения для индивидуальной жилой застройки служат собственные автономные тепловые источники различной модификации, </w:t>
      </w:r>
      <w:proofErr w:type="gramStart"/>
      <w:r w:rsidRPr="00E30F09">
        <w:t>работающих</w:t>
      </w:r>
      <w:proofErr w:type="gramEnd"/>
      <w:r w:rsidRPr="00E30F09">
        <w:t xml:space="preserve"> на газе.</w:t>
      </w:r>
    </w:p>
    <w:p w:rsidR="00C219D6" w:rsidRDefault="00C219D6" w:rsidP="00CB15AC">
      <w:pPr>
        <w:jc w:val="both"/>
      </w:pPr>
    </w:p>
    <w:p w:rsidR="00C219D6" w:rsidRDefault="00C219D6" w:rsidP="00CB15AC">
      <w:pPr>
        <w:jc w:val="both"/>
      </w:pPr>
    </w:p>
    <w:p w:rsidR="00C219D6" w:rsidRPr="00E30F09" w:rsidRDefault="00C219D6" w:rsidP="00CB15AC">
      <w:pPr>
        <w:jc w:val="both"/>
      </w:pPr>
    </w:p>
    <w:p w:rsidR="001A12C2" w:rsidRPr="00E30F09" w:rsidRDefault="001A12C2" w:rsidP="00CB15AC">
      <w:pPr>
        <w:shd w:val="clear" w:color="auto" w:fill="FFFFFF"/>
        <w:jc w:val="both"/>
        <w:rPr>
          <w:b/>
        </w:rPr>
      </w:pPr>
      <w:r w:rsidRPr="00E30F09">
        <w:rPr>
          <w:b/>
        </w:rPr>
        <w:lastRenderedPageBreak/>
        <w:t>1.4. Анализ текущего состояния  систем  водоснабжения</w:t>
      </w:r>
    </w:p>
    <w:p w:rsidR="001A12C2" w:rsidRPr="00E30F09" w:rsidRDefault="001A12C2" w:rsidP="00CB15AC">
      <w:pPr>
        <w:shd w:val="clear" w:color="auto" w:fill="FFFFFF"/>
        <w:jc w:val="both"/>
        <w:rPr>
          <w:b/>
        </w:rPr>
      </w:pPr>
    </w:p>
    <w:p w:rsidR="001A12C2" w:rsidRPr="00E30F09" w:rsidRDefault="001A12C2" w:rsidP="00CB15AC">
      <w:pPr>
        <w:jc w:val="both"/>
        <w:rPr>
          <w:color w:val="000000"/>
        </w:rPr>
      </w:pPr>
      <w:r w:rsidRPr="00E30F09">
        <w:rPr>
          <w:color w:val="000000"/>
        </w:rPr>
        <w:t xml:space="preserve">Централизованным водоснабжением обеспечивается из подземного  водозабора, состоящего из 1 каптированного родника расположенного на востоке села, </w:t>
      </w:r>
      <w:proofErr w:type="gramStart"/>
      <w:r w:rsidRPr="00E30F09">
        <w:rPr>
          <w:color w:val="000000"/>
        </w:rPr>
        <w:t>оборудованных</w:t>
      </w:r>
      <w:proofErr w:type="gramEnd"/>
      <w:r w:rsidRPr="00E30F09">
        <w:rPr>
          <w:color w:val="000000"/>
        </w:rPr>
        <w:t xml:space="preserve"> насосом. ЭЦВ 6-6-110, производительностью 192м</w:t>
      </w:r>
      <w:r w:rsidR="005A5E01">
        <w:rPr>
          <w:color w:val="000000"/>
        </w:rPr>
        <w:t>3</w:t>
      </w:r>
      <w:r w:rsidRPr="00E30F09">
        <w:rPr>
          <w:color w:val="000000"/>
        </w:rPr>
        <w:t>/</w:t>
      </w:r>
      <w:proofErr w:type="spellStart"/>
      <w:r w:rsidRPr="00E30F09">
        <w:rPr>
          <w:color w:val="000000"/>
        </w:rPr>
        <w:t>сут</w:t>
      </w:r>
      <w:proofErr w:type="spellEnd"/>
      <w:r w:rsidR="00C219D6">
        <w:rPr>
          <w:color w:val="000000"/>
        </w:rPr>
        <w:t>.</w:t>
      </w:r>
      <w:r w:rsidRPr="00E30F09">
        <w:rPr>
          <w:color w:val="000000"/>
        </w:rPr>
        <w:t xml:space="preserve"> напор 110</w:t>
      </w:r>
      <w:r w:rsidR="005A5E01">
        <w:rPr>
          <w:color w:val="000000"/>
        </w:rPr>
        <w:t xml:space="preserve"> </w:t>
      </w:r>
      <w:r w:rsidRPr="00E30F09">
        <w:rPr>
          <w:color w:val="000000"/>
        </w:rPr>
        <w:t>м.</w:t>
      </w:r>
    </w:p>
    <w:p w:rsidR="001A12C2" w:rsidRPr="00E30F09" w:rsidRDefault="001A12C2" w:rsidP="00CB15AC">
      <w:pPr>
        <w:jc w:val="both"/>
        <w:rPr>
          <w:color w:val="000000"/>
        </w:rPr>
      </w:pPr>
      <w:r w:rsidRPr="00E30F09">
        <w:rPr>
          <w:color w:val="000000"/>
        </w:rPr>
        <w:t>В схему системы водоснабжения включены  1 водонапорная башня ёмкостью 50м</w:t>
      </w:r>
      <w:r w:rsidRPr="00E30F09">
        <w:rPr>
          <w:color w:val="000000"/>
          <w:vertAlign w:val="superscript"/>
        </w:rPr>
        <w:t>3</w:t>
      </w:r>
      <w:r w:rsidRPr="00E30F09">
        <w:rPr>
          <w:color w:val="000000"/>
        </w:rPr>
        <w:t xml:space="preserve"> (на ул. Молодёжной). Кольцевые и тупиковые сети водопровода, общей протяженностью </w:t>
      </w:r>
      <w:smartTag w:uri="urn:schemas-microsoft-com:office:smarttags" w:element="metricconverter">
        <w:smartTagPr>
          <w:attr w:name="ProductID" w:val="11,4 км"/>
        </w:smartTagPr>
        <w:r w:rsidRPr="00E30F09">
          <w:rPr>
            <w:color w:val="000000"/>
          </w:rPr>
          <w:t>11,4 км</w:t>
        </w:r>
      </w:smartTag>
      <w:r w:rsidRPr="00E30F09">
        <w:rPr>
          <w:color w:val="000000"/>
        </w:rPr>
        <w:t xml:space="preserve">. </w:t>
      </w:r>
      <w:r w:rsidRPr="00E30F09">
        <w:rPr>
          <w:rFonts w:eastAsia="Arial CYR"/>
          <w:color w:val="000000"/>
        </w:rPr>
        <w:t>На сети установлены водоразборные колонки и пожарные гидранты.</w:t>
      </w:r>
      <w:r w:rsidRPr="00E30F09">
        <w:rPr>
          <w:color w:val="000000"/>
        </w:rPr>
        <w:t xml:space="preserve">  Материал труб - сталь, а/</w:t>
      </w:r>
      <w:proofErr w:type="spellStart"/>
      <w:r w:rsidRPr="00E30F09">
        <w:rPr>
          <w:color w:val="000000"/>
        </w:rPr>
        <w:t>ц</w:t>
      </w:r>
      <w:proofErr w:type="spellEnd"/>
      <w:r w:rsidRPr="00E30F09">
        <w:rPr>
          <w:color w:val="000000"/>
        </w:rPr>
        <w:t>, ПВХ ф32-150мм. Износ труб 95%. Требуется замена и реконструкция.</w:t>
      </w:r>
    </w:p>
    <w:p w:rsidR="001A12C2" w:rsidRPr="00E30F09" w:rsidRDefault="001A12C2" w:rsidP="00CB15AC">
      <w:pPr>
        <w:jc w:val="both"/>
        <w:rPr>
          <w:color w:val="000000"/>
        </w:rPr>
      </w:pPr>
      <w:r w:rsidRPr="00E30F09">
        <w:rPr>
          <w:color w:val="000000"/>
        </w:rPr>
        <w:t>Используется вода на хоз</w:t>
      </w:r>
      <w:r w:rsidR="00C219D6">
        <w:rPr>
          <w:color w:val="000000"/>
        </w:rPr>
        <w:t>яйственно-</w:t>
      </w:r>
      <w:r w:rsidRPr="00E30F09">
        <w:rPr>
          <w:color w:val="000000"/>
        </w:rPr>
        <w:t>питьевые цели, пожаротушение и полив.</w:t>
      </w:r>
      <w:r w:rsidR="005A5E01">
        <w:rPr>
          <w:color w:val="000000"/>
        </w:rPr>
        <w:t xml:space="preserve"> </w:t>
      </w:r>
      <w:r w:rsidRPr="00E30F09">
        <w:rPr>
          <w:color w:val="000000"/>
        </w:rPr>
        <w:t>Пожаротушение осуществляется из пожарного  гидранта и пирса.</w:t>
      </w:r>
    </w:p>
    <w:p w:rsidR="001A12C2" w:rsidRPr="00E30F09" w:rsidRDefault="001A12C2" w:rsidP="00CB15AC">
      <w:pPr>
        <w:jc w:val="both"/>
        <w:rPr>
          <w:i/>
          <w:iCs/>
          <w:color w:val="000000"/>
        </w:rPr>
      </w:pPr>
    </w:p>
    <w:p w:rsidR="001A12C2" w:rsidRPr="00E30F09" w:rsidRDefault="001A12C2" w:rsidP="00CB15AC">
      <w:pPr>
        <w:shd w:val="clear" w:color="auto" w:fill="FFFFFF"/>
        <w:tabs>
          <w:tab w:val="left" w:pos="1134"/>
        </w:tabs>
        <w:jc w:val="both"/>
        <w:rPr>
          <w:b/>
        </w:rPr>
      </w:pPr>
      <w:bookmarkStart w:id="1" w:name="_Toc223509066" w:colFirst="0" w:colLast="0"/>
      <w:r w:rsidRPr="00E30F09">
        <w:rPr>
          <w:b/>
        </w:rPr>
        <w:t>1.5. Анализ текущего состояния  систем газоснабжения</w:t>
      </w:r>
    </w:p>
    <w:p w:rsidR="001A12C2" w:rsidRPr="00E30F09" w:rsidRDefault="001A12C2" w:rsidP="00CB15AC">
      <w:pPr>
        <w:shd w:val="clear" w:color="auto" w:fill="FFFFFF"/>
        <w:tabs>
          <w:tab w:val="left" w:pos="1134"/>
        </w:tabs>
        <w:jc w:val="both"/>
        <w:rPr>
          <w:b/>
        </w:rPr>
      </w:pPr>
    </w:p>
    <w:p w:rsidR="001A12C2" w:rsidRPr="00E30F09" w:rsidRDefault="001A12C2" w:rsidP="00CB15AC">
      <w:pPr>
        <w:jc w:val="both"/>
      </w:pPr>
      <w:r w:rsidRPr="00E30F09">
        <w:t xml:space="preserve">По газопроводам низкого давления газ подаётся потребителям на </w:t>
      </w:r>
      <w:proofErr w:type="spellStart"/>
      <w:r w:rsidRPr="00E30F09">
        <w:t>хозбытовые</w:t>
      </w:r>
      <w:proofErr w:type="spellEnd"/>
      <w:r w:rsidRPr="00E30F09">
        <w:t xml:space="preserve"> цели и в качестве топлива для </w:t>
      </w:r>
      <w:proofErr w:type="spellStart"/>
      <w:r w:rsidRPr="00E30F09">
        <w:t>теплоисточников</w:t>
      </w:r>
      <w:proofErr w:type="spellEnd"/>
      <w:r w:rsidRPr="00E30F09">
        <w:t>.</w:t>
      </w:r>
    </w:p>
    <w:p w:rsidR="001A12C2" w:rsidRPr="00E30F09" w:rsidRDefault="001A12C2" w:rsidP="00CB15AC">
      <w:pPr>
        <w:jc w:val="both"/>
      </w:pPr>
      <w:r w:rsidRPr="00E30F09">
        <w:t>Прокладка газопроводов низкого давления на опорах. Трубы стальные. Общая протяженность сетей газоснабжения: –11,2 км.</w:t>
      </w:r>
    </w:p>
    <w:p w:rsidR="001A12C2" w:rsidRPr="00E30F09" w:rsidRDefault="001A12C2" w:rsidP="00CB15AC">
      <w:pPr>
        <w:ind w:firstLine="227"/>
        <w:jc w:val="both"/>
      </w:pPr>
    </w:p>
    <w:p w:rsidR="001A12C2" w:rsidRPr="00E30F09" w:rsidRDefault="001A12C2" w:rsidP="00CB15AC">
      <w:pPr>
        <w:shd w:val="clear" w:color="auto" w:fill="FFFFFF"/>
        <w:tabs>
          <w:tab w:val="left" w:pos="1134"/>
        </w:tabs>
        <w:jc w:val="both"/>
        <w:rPr>
          <w:b/>
        </w:rPr>
      </w:pPr>
      <w:r w:rsidRPr="00E30F09">
        <w:rPr>
          <w:b/>
        </w:rPr>
        <w:t>1.6. Анализ текущего состояния сферы сбора твердых бытовых отходов</w:t>
      </w:r>
    </w:p>
    <w:p w:rsidR="001A12C2" w:rsidRPr="00E30F09" w:rsidRDefault="001A12C2" w:rsidP="00CB15AC">
      <w:pPr>
        <w:shd w:val="clear" w:color="auto" w:fill="FFFFFF"/>
        <w:tabs>
          <w:tab w:val="left" w:pos="1134"/>
        </w:tabs>
        <w:jc w:val="both"/>
        <w:rPr>
          <w:b/>
        </w:rPr>
      </w:pPr>
    </w:p>
    <w:p w:rsidR="001A12C2" w:rsidRPr="00E30F09" w:rsidRDefault="001A12C2" w:rsidP="00CB15AC">
      <w:pPr>
        <w:pStyle w:val="S0"/>
        <w:spacing w:line="276" w:lineRule="auto"/>
      </w:pPr>
      <w:r w:rsidRPr="00E30F09">
        <w:t>Большим и проблематичным вопросом на протяжении целого ряда лет являлась уборка и вывоз хозяйственного мусора и твердых бытовых отходов. На территории поселения необходимо организовать систему сбора и вывоза твердых бытовых отходов, а именно:</w:t>
      </w:r>
    </w:p>
    <w:p w:rsidR="001A12C2" w:rsidRPr="00E30F09" w:rsidRDefault="001A12C2" w:rsidP="00CB15AC">
      <w:pPr>
        <w:pStyle w:val="S0"/>
        <w:spacing w:line="276" w:lineRule="auto"/>
      </w:pPr>
      <w:r w:rsidRPr="00E30F09">
        <w:t>- разработать график вывоза ТБО, предусматривающий контейнерную систему сбора и вывоза, вывоз производится по утвержденному маршруту;</w:t>
      </w:r>
    </w:p>
    <w:p w:rsidR="001A12C2" w:rsidRPr="00E30F09" w:rsidRDefault="001A12C2" w:rsidP="00CB15AC">
      <w:pPr>
        <w:pStyle w:val="S0"/>
        <w:spacing w:line="276" w:lineRule="auto"/>
      </w:pPr>
      <w:r w:rsidRPr="00E30F09">
        <w:t>- разработать и утвердить тариф на сбор и вывоз ТБО на полигон промышленных  и бытовых отходов.</w:t>
      </w:r>
    </w:p>
    <w:p w:rsidR="001A12C2" w:rsidRPr="00E30F09" w:rsidRDefault="001A12C2" w:rsidP="00CB15AC">
      <w:pPr>
        <w:pStyle w:val="S0"/>
        <w:spacing w:line="276" w:lineRule="auto"/>
        <w:rPr>
          <w:spacing w:val="-2"/>
        </w:rPr>
      </w:pPr>
      <w:r w:rsidRPr="00E30F09">
        <w:t>. На территории индивидуальной застройки отходы собираются и вывозятся по бестарной системе. Норма накопления бытовых отходов для населения составляет 1,0 куб.м. в год на человека.</w:t>
      </w:r>
    </w:p>
    <w:p w:rsidR="001A12C2" w:rsidRPr="00E30F09" w:rsidRDefault="001A12C2" w:rsidP="00CB15AC">
      <w:pPr>
        <w:pStyle w:val="S0"/>
        <w:spacing w:line="276" w:lineRule="auto"/>
      </w:pPr>
      <w:r w:rsidRPr="00E30F09">
        <w:t>С целью обеспечения санитарно-эпидемиологического благополучия населения сельского поселения и дальнейшего развития жилищного строительства, необходима рекультивация территории, на которой ранее располагалась несанкционированная свалка.</w:t>
      </w:r>
    </w:p>
    <w:p w:rsidR="001A12C2" w:rsidRPr="00E30F09" w:rsidRDefault="001A12C2" w:rsidP="00CB15AC">
      <w:pPr>
        <w:pStyle w:val="S0"/>
        <w:spacing w:line="276" w:lineRule="auto"/>
      </w:pPr>
      <w:r w:rsidRPr="00E30F09">
        <w:t>Осуществить охват населения услугами по сбору и вывозу бытовых отходов и мусора до 100%, с дальнейшей утилизацией мусора на полигон промышленных и бытовых отходов.</w:t>
      </w:r>
    </w:p>
    <w:p w:rsidR="001A12C2" w:rsidRPr="00E30F09" w:rsidRDefault="001A12C2" w:rsidP="00CB15AC">
      <w:pPr>
        <w:pStyle w:val="S0"/>
        <w:spacing w:line="276" w:lineRule="auto"/>
        <w:rPr>
          <w:b/>
          <w:color w:val="FF0000"/>
        </w:rPr>
      </w:pPr>
      <w:r w:rsidRPr="00E30F09">
        <w:t xml:space="preserve">Необходимо установить на территории  поселения мусорные контейнеры  вместимостью </w:t>
      </w:r>
      <w:smartTag w:uri="urn:schemas-microsoft-com:office:smarttags" w:element="metricconverter">
        <w:smartTagPr>
          <w:attr w:name="ProductID" w:val="0,75 м"/>
        </w:smartTagPr>
        <w:r w:rsidRPr="00E30F09">
          <w:t>0,75 м</w:t>
        </w:r>
      </w:smartTag>
      <w:r w:rsidR="00E72C2B" w:rsidRPr="00E30F09">
        <w:t>. к</w:t>
      </w:r>
      <w:r w:rsidRPr="00E30F09">
        <w:t>уб. для сбора мусора на улицах поселения, а также обязать каждое предприятие торговли, общественного питания и иные учреждения и организации установить урну для сбора мусора.</w:t>
      </w:r>
    </w:p>
    <w:p w:rsidR="001A12C2" w:rsidRDefault="001A12C2" w:rsidP="00CB15AC">
      <w:pPr>
        <w:shd w:val="clear" w:color="auto" w:fill="FFFFFF"/>
        <w:tabs>
          <w:tab w:val="left" w:pos="0"/>
        </w:tabs>
        <w:jc w:val="both"/>
        <w:rPr>
          <w:b/>
        </w:rPr>
      </w:pPr>
    </w:p>
    <w:p w:rsidR="00C219D6" w:rsidRPr="00E30F09" w:rsidRDefault="00C219D6" w:rsidP="00CB15AC">
      <w:pPr>
        <w:shd w:val="clear" w:color="auto" w:fill="FFFFFF"/>
        <w:tabs>
          <w:tab w:val="left" w:pos="0"/>
        </w:tabs>
        <w:jc w:val="both"/>
        <w:rPr>
          <w:b/>
        </w:rPr>
      </w:pPr>
    </w:p>
    <w:p w:rsidR="001A12C2" w:rsidRPr="00E30F09" w:rsidRDefault="001A12C2" w:rsidP="00CB15AC">
      <w:pPr>
        <w:shd w:val="clear" w:color="auto" w:fill="FFFFFF"/>
        <w:tabs>
          <w:tab w:val="left" w:pos="0"/>
        </w:tabs>
        <w:jc w:val="both"/>
        <w:rPr>
          <w:b/>
        </w:rPr>
      </w:pPr>
      <w:r w:rsidRPr="00E30F09">
        <w:rPr>
          <w:b/>
        </w:rPr>
        <w:lastRenderedPageBreak/>
        <w:t>1.7. Анализ текущего состояния  системы водоотведения</w:t>
      </w:r>
    </w:p>
    <w:p w:rsidR="001A12C2" w:rsidRPr="00E30F09" w:rsidRDefault="001A12C2" w:rsidP="00CB15AC">
      <w:pPr>
        <w:shd w:val="clear" w:color="auto" w:fill="FFFFFF"/>
        <w:tabs>
          <w:tab w:val="left" w:pos="0"/>
        </w:tabs>
        <w:ind w:firstLine="567"/>
        <w:jc w:val="both"/>
      </w:pPr>
    </w:p>
    <w:p w:rsidR="001A12C2" w:rsidRPr="00E30F09" w:rsidRDefault="001A12C2" w:rsidP="00CB15AC">
      <w:pPr>
        <w:ind w:firstLine="709"/>
        <w:jc w:val="both"/>
      </w:pPr>
      <w:r w:rsidRPr="00E30F09">
        <w:t>На сегодняшний день система централизованного водоотведения и последующая очистка в сельском поселении отсутствует. Из-за отсутствия централизованной канализационной системы стоки накапливаются в выгребных ямах, расположенные, как правило, на приусадебных участках, с последующим вывозом ассенизационными машинами.</w:t>
      </w:r>
    </w:p>
    <w:p w:rsidR="001A12C2" w:rsidRPr="00E30F09" w:rsidRDefault="001A12C2" w:rsidP="00CB15AC">
      <w:pPr>
        <w:ind w:firstLine="709"/>
        <w:jc w:val="both"/>
      </w:pPr>
    </w:p>
    <w:p w:rsidR="001A12C2" w:rsidRPr="00E30F09" w:rsidRDefault="001A12C2" w:rsidP="00CB15AC">
      <w:pPr>
        <w:ind w:firstLine="709"/>
        <w:jc w:val="both"/>
        <w:rPr>
          <w:b/>
        </w:rPr>
      </w:pPr>
      <w:r w:rsidRPr="00E30F09">
        <w:rPr>
          <w:b/>
        </w:rPr>
        <w:t>1.8.  Анализ текущего состояния системы электроснабжения.</w:t>
      </w:r>
    </w:p>
    <w:p w:rsidR="001A12C2" w:rsidRPr="00E30F09" w:rsidRDefault="001A12C2" w:rsidP="00CB15AC">
      <w:pPr>
        <w:ind w:firstLine="709"/>
        <w:jc w:val="both"/>
        <w:rPr>
          <w:b/>
        </w:rPr>
      </w:pPr>
    </w:p>
    <w:p w:rsidR="001A12C2" w:rsidRPr="00E30F09" w:rsidRDefault="001A12C2" w:rsidP="00CB15AC">
      <w:pPr>
        <w:pStyle w:val="1"/>
        <w:ind w:left="0" w:firstLine="709"/>
        <w:rPr>
          <w:rFonts w:ascii="Times New Roman" w:hAnsi="Times New Roman" w:cs="Times New Roman"/>
          <w:bCs/>
          <w:iCs/>
          <w:szCs w:val="24"/>
        </w:rPr>
      </w:pPr>
      <w:r w:rsidRPr="00E30F09">
        <w:rPr>
          <w:rFonts w:ascii="Times New Roman" w:hAnsi="Times New Roman" w:cs="Times New Roman"/>
          <w:bCs/>
          <w:iCs/>
          <w:szCs w:val="24"/>
        </w:rPr>
        <w:t>Источником электроснабжения сельского поселения является головная подстанция. Балансовая принадлежность подстанции филиал ОАО «МРСК ВОЛГИ»   «Самарские распределительные сети». Распределение электроэнергии по потребителям осуществляется по воздушным фидерам 10кв. Питание потребителей осуществляется от распределительных подстанций напряжением 10/0,4кв по сетям 0,4кв. Владельцами сетей 10кв и 0,4кв, подстанций 10/0,4кв являются ОАО «МРСК ВОЛГИ»  «Самарские распределительные сети» и ЗАО «ССК».</w:t>
      </w:r>
    </w:p>
    <w:p w:rsidR="001A12C2" w:rsidRPr="00E30F09" w:rsidRDefault="001A12C2" w:rsidP="00CB15AC">
      <w:pPr>
        <w:jc w:val="both"/>
        <w:rPr>
          <w:bCs/>
          <w:iCs/>
        </w:rPr>
      </w:pPr>
      <w:r w:rsidRPr="00E30F09">
        <w:rPr>
          <w:bCs/>
          <w:iCs/>
        </w:rPr>
        <w:t>Потребителями электроэнергии являются:</w:t>
      </w:r>
    </w:p>
    <w:p w:rsidR="001A12C2" w:rsidRPr="00E30F09" w:rsidRDefault="001A12C2" w:rsidP="00CB15AC">
      <w:pPr>
        <w:jc w:val="both"/>
        <w:rPr>
          <w:bCs/>
          <w:iCs/>
        </w:rPr>
      </w:pPr>
      <w:r w:rsidRPr="00E30F09">
        <w:rPr>
          <w:bCs/>
          <w:iCs/>
        </w:rPr>
        <w:t>- жилые здания,</w:t>
      </w:r>
    </w:p>
    <w:p w:rsidR="001A12C2" w:rsidRPr="00E30F09" w:rsidRDefault="001A12C2" w:rsidP="00CB15AC">
      <w:pPr>
        <w:jc w:val="both"/>
        <w:rPr>
          <w:bCs/>
          <w:iCs/>
        </w:rPr>
      </w:pPr>
      <w:r w:rsidRPr="00E30F09">
        <w:rPr>
          <w:bCs/>
          <w:iCs/>
        </w:rPr>
        <w:t>- общественные здания,</w:t>
      </w:r>
    </w:p>
    <w:p w:rsidR="001A12C2" w:rsidRPr="00E30F09" w:rsidRDefault="001A12C2" w:rsidP="00CB15AC">
      <w:pPr>
        <w:jc w:val="both"/>
        <w:rPr>
          <w:bCs/>
          <w:iCs/>
          <w:color w:val="FF0000"/>
        </w:rPr>
      </w:pPr>
      <w:r w:rsidRPr="00E30F09">
        <w:rPr>
          <w:bCs/>
          <w:iCs/>
        </w:rPr>
        <w:t>- коммунальные предприятия, объекты транспортного обслуживания</w:t>
      </w:r>
      <w:r w:rsidRPr="00E30F09">
        <w:rPr>
          <w:bCs/>
          <w:iCs/>
          <w:color w:val="FF0000"/>
        </w:rPr>
        <w:t>,</w:t>
      </w:r>
    </w:p>
    <w:p w:rsidR="001A12C2" w:rsidRPr="00E30F09" w:rsidRDefault="001A12C2" w:rsidP="00CB15AC">
      <w:pPr>
        <w:jc w:val="both"/>
      </w:pPr>
      <w:r w:rsidRPr="00E30F09">
        <w:t>- наружное освещение.</w:t>
      </w:r>
    </w:p>
    <w:p w:rsidR="001A12C2" w:rsidRPr="00E30F09" w:rsidRDefault="001A12C2" w:rsidP="00CB15AC">
      <w:pPr>
        <w:pStyle w:val="24"/>
        <w:spacing w:after="0" w:line="276" w:lineRule="auto"/>
        <w:ind w:left="0" w:firstLine="540"/>
        <w:jc w:val="both"/>
      </w:pPr>
    </w:p>
    <w:p w:rsidR="001A12C2" w:rsidRPr="00E30F09" w:rsidRDefault="001A12C2" w:rsidP="00CB15AC">
      <w:pPr>
        <w:ind w:firstLine="709"/>
        <w:jc w:val="both"/>
      </w:pPr>
      <w:r w:rsidRPr="00E30F09">
        <w:t xml:space="preserve">Мероприятиями по развитию системы электроснабжения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станут:</w:t>
      </w:r>
    </w:p>
    <w:p w:rsidR="001A12C2" w:rsidRPr="00E30F09" w:rsidRDefault="001A12C2" w:rsidP="00CB15AC">
      <w:pPr>
        <w:ind w:firstLine="709"/>
        <w:jc w:val="both"/>
      </w:pPr>
      <w:r w:rsidRPr="00E30F09">
        <w:t>- оснащение потребителей бюджетной сферы и жилищно-коммунального хозяйства электронными приборами учета расхода электроэнергии;</w:t>
      </w:r>
    </w:p>
    <w:p w:rsidR="001A12C2" w:rsidRPr="00E30F09" w:rsidRDefault="001A12C2" w:rsidP="00CB15AC">
      <w:pPr>
        <w:ind w:firstLine="709"/>
        <w:jc w:val="both"/>
      </w:pPr>
      <w:r w:rsidRPr="00E30F09">
        <w:t>- реконструкция существующего наружного освещения внутриквартальных (межквартальных) улиц и проездов;</w:t>
      </w:r>
    </w:p>
    <w:p w:rsidR="001A12C2" w:rsidRPr="00E30F09" w:rsidRDefault="001A12C2" w:rsidP="00CB15AC">
      <w:pPr>
        <w:ind w:firstLine="709"/>
        <w:jc w:val="both"/>
      </w:pPr>
      <w:r w:rsidRPr="00E30F09">
        <w:t>- внедрение современного электроосветительного оборудования, обеспечивающего экономию электрической энергии.</w:t>
      </w:r>
    </w:p>
    <w:p w:rsidR="001A12C2" w:rsidRPr="00E30F09" w:rsidRDefault="001A12C2" w:rsidP="00CB15AC">
      <w:pPr>
        <w:pStyle w:val="2"/>
        <w:keepNext/>
        <w:spacing w:before="240" w:after="60" w:line="360" w:lineRule="auto"/>
        <w:jc w:val="both"/>
        <w:rPr>
          <w:rFonts w:ascii="Times New Roman" w:hAnsi="Times New Roman"/>
          <w:b/>
          <w:sz w:val="24"/>
          <w:szCs w:val="24"/>
        </w:rPr>
      </w:pPr>
      <w:bookmarkStart w:id="2" w:name="_Toc298352293"/>
      <w:bookmarkStart w:id="3" w:name="_Toc289179279"/>
      <w:r w:rsidRPr="00E30F09">
        <w:rPr>
          <w:rFonts w:ascii="Times New Roman" w:hAnsi="Times New Roman"/>
          <w:b/>
          <w:sz w:val="24"/>
          <w:szCs w:val="24"/>
        </w:rPr>
        <w:t>1.9. Измерительно-расчетная система коммунальной инфраструктуры</w:t>
      </w:r>
      <w:bookmarkEnd w:id="2"/>
      <w:bookmarkEnd w:id="3"/>
    </w:p>
    <w:p w:rsidR="001A12C2" w:rsidRPr="00E30F09" w:rsidRDefault="001A12C2" w:rsidP="00CB15AC">
      <w:pPr>
        <w:ind w:firstLine="567"/>
        <w:jc w:val="both"/>
        <w:rPr>
          <w:iCs/>
        </w:rPr>
      </w:pPr>
      <w:r w:rsidRPr="00E30F09">
        <w:rPr>
          <w:iCs/>
        </w:rPr>
        <w:t>По состоянию на начало 2013г. в сельском поселении отсутствует Единая муниципальная база информационных ресурсов (далее ЕМБИР).</w:t>
      </w:r>
    </w:p>
    <w:p w:rsidR="001A12C2" w:rsidRPr="00E30F09" w:rsidRDefault="001A12C2" w:rsidP="00CB15AC">
      <w:pPr>
        <w:ind w:firstLine="567"/>
        <w:jc w:val="both"/>
        <w:rPr>
          <w:iCs/>
        </w:rPr>
      </w:pPr>
      <w:r w:rsidRPr="00E30F09">
        <w:rPr>
          <w:iCs/>
        </w:rPr>
        <w:t xml:space="preserve">Учет, расчет и начисление платежей за коммунальные услуги осуществляются по  квитанциям  </w:t>
      </w:r>
      <w:proofErr w:type="spellStart"/>
      <w:r w:rsidRPr="00E30F09">
        <w:rPr>
          <w:iCs/>
        </w:rPr>
        <w:t>ресурсоснабжающей</w:t>
      </w:r>
      <w:proofErr w:type="spellEnd"/>
      <w:r w:rsidRPr="00E30F09">
        <w:rPr>
          <w:iCs/>
        </w:rPr>
        <w:t xml:space="preserve"> организации. Для осуществления деятельности по учету, расчету и начислению платежей за жилищно-коммунальные услуги в </w:t>
      </w:r>
      <w:proofErr w:type="spellStart"/>
      <w:r w:rsidRPr="00E30F09">
        <w:rPr>
          <w:iCs/>
        </w:rPr>
        <w:t>ресурсноснабжающие</w:t>
      </w:r>
      <w:proofErr w:type="spellEnd"/>
      <w:r w:rsidRPr="00E30F09">
        <w:rPr>
          <w:iCs/>
        </w:rPr>
        <w:t xml:space="preserve"> организации, расчетно-кассовый центр и управляющие организации используют различные программные продукты. Используемые при этом для расчетов базы данных, сформированы организациями с учетом собственных требований и поставленных задач. Это обуславливает содержание баз данных и их наполнение, однако данное условие предполагает возможность различий в информации по одноименным позициям (в частности по площадям жилых и нежилых помещений, численности проживающих) между базами данных </w:t>
      </w:r>
      <w:proofErr w:type="spellStart"/>
      <w:r w:rsidRPr="00E30F09">
        <w:rPr>
          <w:iCs/>
        </w:rPr>
        <w:t>ресурсоснабжающих</w:t>
      </w:r>
      <w:proofErr w:type="spellEnd"/>
      <w:r w:rsidRPr="00E30F09">
        <w:rPr>
          <w:iCs/>
        </w:rPr>
        <w:t xml:space="preserve"> и управляющих организаций. В данных условиях расчеты платы за коммунальные услуги могут быть выполнены некорректно.</w:t>
      </w:r>
    </w:p>
    <w:p w:rsidR="001A12C2" w:rsidRPr="00E30F09" w:rsidRDefault="001A12C2" w:rsidP="00CB15AC">
      <w:pPr>
        <w:ind w:firstLine="567"/>
        <w:jc w:val="both"/>
        <w:rPr>
          <w:iCs/>
        </w:rPr>
      </w:pPr>
      <w:proofErr w:type="gramStart"/>
      <w:r w:rsidRPr="00E30F09">
        <w:rPr>
          <w:iCs/>
        </w:rPr>
        <w:t>Съем показаний приборов учета (</w:t>
      </w:r>
      <w:proofErr w:type="spellStart"/>
      <w:r w:rsidRPr="00E30F09">
        <w:rPr>
          <w:iCs/>
        </w:rPr>
        <w:t>общедомовые</w:t>
      </w:r>
      <w:proofErr w:type="spellEnd"/>
      <w:r w:rsidRPr="00E30F09">
        <w:rPr>
          <w:iCs/>
        </w:rPr>
        <w:t xml:space="preserve"> и квартирные) осуществляется вручную, без применения технических средств дистанционного съема показаний.</w:t>
      </w:r>
      <w:proofErr w:type="gramEnd"/>
    </w:p>
    <w:p w:rsidR="001A12C2" w:rsidRPr="00E30F09" w:rsidRDefault="001A12C2" w:rsidP="00CB15AC">
      <w:pPr>
        <w:ind w:firstLine="567"/>
        <w:jc w:val="both"/>
        <w:rPr>
          <w:iCs/>
        </w:rPr>
      </w:pPr>
      <w:r w:rsidRPr="00E30F09">
        <w:rPr>
          <w:iCs/>
        </w:rPr>
        <w:lastRenderedPageBreak/>
        <w:t>В системе взаимоотношений сторон в сфере производства и потребления жилищно-коммунальных услуг  можно выделить следующих участников:</w:t>
      </w:r>
    </w:p>
    <w:p w:rsidR="001A12C2" w:rsidRPr="00E30F09" w:rsidRDefault="001A12C2" w:rsidP="00CB15AC">
      <w:pPr>
        <w:pStyle w:val="a8"/>
        <w:numPr>
          <w:ilvl w:val="0"/>
          <w:numId w:val="4"/>
        </w:numPr>
        <w:spacing w:after="0"/>
        <w:contextualSpacing/>
        <w:jc w:val="both"/>
        <w:rPr>
          <w:rFonts w:ascii="Times New Roman" w:hAnsi="Times New Roman"/>
          <w:iCs/>
          <w:sz w:val="24"/>
          <w:szCs w:val="24"/>
        </w:rPr>
      </w:pPr>
      <w:r w:rsidRPr="00E30F09">
        <w:rPr>
          <w:rFonts w:ascii="Times New Roman" w:hAnsi="Times New Roman"/>
          <w:iCs/>
          <w:sz w:val="24"/>
          <w:szCs w:val="24"/>
        </w:rPr>
        <w:t>жители сельского поселения (потребители коммунальных услуг);</w:t>
      </w:r>
    </w:p>
    <w:p w:rsidR="001A12C2" w:rsidRPr="00E30F09" w:rsidRDefault="001A12C2" w:rsidP="00CB15AC">
      <w:pPr>
        <w:pStyle w:val="a3cxspmiddle"/>
        <w:numPr>
          <w:ilvl w:val="0"/>
          <w:numId w:val="4"/>
        </w:numPr>
        <w:spacing w:before="0" w:beforeAutospacing="0" w:after="0" w:afterAutospacing="0"/>
        <w:contextualSpacing/>
        <w:jc w:val="both"/>
        <w:rPr>
          <w:iCs/>
        </w:rPr>
      </w:pPr>
      <w:r w:rsidRPr="00E30F09">
        <w:rPr>
          <w:iCs/>
        </w:rPr>
        <w:t>организации и предприятия;</w:t>
      </w:r>
    </w:p>
    <w:p w:rsidR="001A12C2" w:rsidRPr="00E30F09" w:rsidRDefault="001A12C2" w:rsidP="00CB15AC">
      <w:pPr>
        <w:pStyle w:val="a3cxspmiddle"/>
        <w:numPr>
          <w:ilvl w:val="0"/>
          <w:numId w:val="4"/>
        </w:numPr>
        <w:spacing w:before="0" w:beforeAutospacing="0" w:after="0" w:afterAutospacing="0"/>
        <w:contextualSpacing/>
        <w:jc w:val="both"/>
        <w:rPr>
          <w:iCs/>
        </w:rPr>
      </w:pPr>
      <w:proofErr w:type="spellStart"/>
      <w:r w:rsidRPr="00E30F09">
        <w:rPr>
          <w:iCs/>
        </w:rPr>
        <w:t>ресурсоснабжающие</w:t>
      </w:r>
      <w:proofErr w:type="spellEnd"/>
      <w:r w:rsidRPr="00E30F09">
        <w:rPr>
          <w:iCs/>
        </w:rPr>
        <w:t xml:space="preserve"> организации;</w:t>
      </w:r>
    </w:p>
    <w:p w:rsidR="001A12C2" w:rsidRPr="00E30F09" w:rsidRDefault="001A12C2" w:rsidP="00CB15AC">
      <w:pPr>
        <w:pStyle w:val="a3cxsplast"/>
        <w:numPr>
          <w:ilvl w:val="0"/>
          <w:numId w:val="4"/>
        </w:numPr>
        <w:spacing w:before="0" w:beforeAutospacing="0" w:after="0" w:afterAutospacing="0"/>
        <w:contextualSpacing/>
        <w:jc w:val="both"/>
        <w:rPr>
          <w:iCs/>
        </w:rPr>
      </w:pPr>
      <w:r w:rsidRPr="00E30F09">
        <w:rPr>
          <w:iCs/>
        </w:rPr>
        <w:t>расчетно-кассовый центр.</w:t>
      </w:r>
    </w:p>
    <w:p w:rsidR="001A12C2" w:rsidRPr="00E30F09" w:rsidRDefault="001A12C2" w:rsidP="00CB15AC">
      <w:pPr>
        <w:ind w:firstLine="567"/>
        <w:jc w:val="both"/>
        <w:rPr>
          <w:iCs/>
        </w:rPr>
      </w:pPr>
      <w:r w:rsidRPr="00E30F09">
        <w:rPr>
          <w:iCs/>
        </w:rPr>
        <w:t>В таблице  приведены результаты анализа влияния существующей системы расчета, учета и приема п</w:t>
      </w:r>
      <w:r w:rsidR="008534FC">
        <w:rPr>
          <w:iCs/>
        </w:rPr>
        <w:t xml:space="preserve">латежей за коммунальные услуги </w:t>
      </w:r>
      <w:r w:rsidRPr="00E30F09">
        <w:rPr>
          <w:iCs/>
        </w:rPr>
        <w:t>на каждую из сторон в сфере производства и потребления коммунальных услуг.</w:t>
      </w:r>
    </w:p>
    <w:p w:rsidR="001A12C2" w:rsidRPr="00E30F09" w:rsidRDefault="001A12C2" w:rsidP="00CB15AC">
      <w:pPr>
        <w:ind w:firstLine="567"/>
        <w:jc w:val="both"/>
        <w:rPr>
          <w:iCs/>
        </w:rPr>
      </w:pPr>
    </w:p>
    <w:p w:rsidR="001A12C2" w:rsidRPr="00E30F09" w:rsidRDefault="001A12C2" w:rsidP="00CB15AC">
      <w:pPr>
        <w:ind w:firstLine="567"/>
        <w:jc w:val="both"/>
        <w:rPr>
          <w:iCs/>
        </w:rPr>
      </w:pPr>
    </w:p>
    <w:p w:rsidR="001A12C2" w:rsidRPr="00E30F09" w:rsidRDefault="001A12C2" w:rsidP="00CB15AC">
      <w:pPr>
        <w:jc w:val="both"/>
        <w:rPr>
          <w:iCs/>
          <w:lang w:eastAsia="ar-SA"/>
        </w:rPr>
        <w:sectPr w:rsidR="001A12C2" w:rsidRPr="00E30F09">
          <w:footerReference w:type="even" r:id="rId9"/>
          <w:footerReference w:type="default" r:id="rId10"/>
          <w:footnotePr>
            <w:numRestart w:val="eachPage"/>
          </w:footnotePr>
          <w:pgSz w:w="11906" w:h="16838"/>
          <w:pgMar w:top="1418" w:right="1134" w:bottom="1418" w:left="1418" w:header="709" w:footer="709" w:gutter="0"/>
          <w:cols w:space="720"/>
        </w:sectPr>
      </w:pPr>
    </w:p>
    <w:p w:rsidR="001A12C2" w:rsidRPr="00E30F09" w:rsidRDefault="001A12C2" w:rsidP="00CB15AC">
      <w:pPr>
        <w:jc w:val="both"/>
        <w:rPr>
          <w:iCs/>
        </w:rPr>
      </w:pPr>
      <w:r w:rsidRPr="00E30F09">
        <w:rPr>
          <w:iCs/>
        </w:rPr>
        <w:lastRenderedPageBreak/>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6"/>
        <w:gridCol w:w="2813"/>
        <w:gridCol w:w="3787"/>
        <w:gridCol w:w="3823"/>
        <w:gridCol w:w="3681"/>
      </w:tblGrid>
      <w:tr w:rsidR="001A12C2" w:rsidRPr="00E30F09" w:rsidTr="003A10E7">
        <w:trPr>
          <w:tblHeader/>
        </w:trPr>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 xml:space="preserve">№ </w:t>
            </w:r>
            <w:proofErr w:type="spellStart"/>
            <w:proofErr w:type="gramStart"/>
            <w:r w:rsidRPr="00E30F09">
              <w:rPr>
                <w:b/>
                <w:iCs/>
              </w:rPr>
              <w:t>п</w:t>
            </w:r>
            <w:proofErr w:type="spellEnd"/>
            <w:proofErr w:type="gramEnd"/>
            <w:r w:rsidRPr="00E30F09">
              <w:rPr>
                <w:b/>
                <w:iCs/>
              </w:rPr>
              <w:t>/</w:t>
            </w:r>
            <w:proofErr w:type="spellStart"/>
            <w:r w:rsidRPr="00E30F09">
              <w:rPr>
                <w:b/>
                <w:iCs/>
              </w:rPr>
              <w:t>п</w:t>
            </w:r>
            <w:proofErr w:type="spellEnd"/>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Наименование участника системы</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Положительные стороны существующей системы</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Отрицательные стороны существующей системы</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Риски (последствия) сохранения существующей системы</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1.</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r w:rsidRPr="00E30F09">
              <w:rPr>
                <w:iCs/>
              </w:rPr>
              <w:t>Жители поселения (потребители коммунальных услуг)</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Возможность оплачивать счета за коммунальные услуги частями (по каждой отдельной квитанции) по мере появления финансовых возможностей.</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8"/>
              <w:numPr>
                <w:ilvl w:val="0"/>
                <w:numId w:val="5"/>
              </w:numPr>
              <w:spacing w:after="0" w:line="240" w:lineRule="auto"/>
              <w:ind w:left="317" w:hanging="317"/>
              <w:contextualSpacing/>
              <w:jc w:val="both"/>
              <w:rPr>
                <w:rFonts w:ascii="Times New Roman" w:hAnsi="Times New Roman"/>
                <w:iCs/>
                <w:sz w:val="24"/>
                <w:szCs w:val="24"/>
              </w:rPr>
            </w:pPr>
            <w:r w:rsidRPr="00E30F09">
              <w:rPr>
                <w:rFonts w:ascii="Times New Roman" w:hAnsi="Times New Roman"/>
                <w:iCs/>
                <w:sz w:val="24"/>
                <w:szCs w:val="24"/>
              </w:rPr>
              <w:t xml:space="preserve">увеличение времени на  осуществления оплаты квитанции различным </w:t>
            </w:r>
            <w:proofErr w:type="spellStart"/>
            <w:r w:rsidRPr="00E30F09">
              <w:rPr>
                <w:rFonts w:ascii="Times New Roman" w:hAnsi="Times New Roman"/>
                <w:iCs/>
                <w:sz w:val="24"/>
                <w:szCs w:val="24"/>
              </w:rPr>
              <w:t>ресурсоснабжающим</w:t>
            </w:r>
            <w:proofErr w:type="spellEnd"/>
            <w:r w:rsidRPr="00E30F09">
              <w:rPr>
                <w:rFonts w:ascii="Times New Roman" w:hAnsi="Times New Roman"/>
                <w:iCs/>
                <w:sz w:val="24"/>
                <w:szCs w:val="24"/>
              </w:rPr>
              <w:t xml:space="preserve"> организациям;</w:t>
            </w:r>
          </w:p>
          <w:p w:rsidR="001A12C2" w:rsidRPr="00E30F09" w:rsidRDefault="001A12C2" w:rsidP="00CB15AC">
            <w:pPr>
              <w:pStyle w:val="a3cxspmiddle"/>
              <w:numPr>
                <w:ilvl w:val="0"/>
                <w:numId w:val="5"/>
              </w:numPr>
              <w:spacing w:before="0" w:beforeAutospacing="0" w:after="0" w:afterAutospacing="0"/>
              <w:ind w:left="317" w:hanging="317"/>
              <w:contextualSpacing/>
              <w:jc w:val="both"/>
              <w:rPr>
                <w:iCs/>
              </w:rPr>
            </w:pPr>
            <w:r w:rsidRPr="00E30F09">
              <w:rPr>
                <w:iCs/>
              </w:rPr>
              <w:t>сложность проведения обобщенного анализа и контроля платежей за коммунальные услуги;</w:t>
            </w:r>
          </w:p>
          <w:p w:rsidR="001A12C2" w:rsidRPr="00E30F09" w:rsidRDefault="001A12C2" w:rsidP="00CB15AC">
            <w:pPr>
              <w:pStyle w:val="a3cxspmiddle"/>
              <w:numPr>
                <w:ilvl w:val="0"/>
                <w:numId w:val="5"/>
              </w:numPr>
              <w:spacing w:before="0" w:beforeAutospacing="0" w:after="0" w:afterAutospacing="0"/>
              <w:ind w:left="317" w:hanging="317"/>
              <w:contextualSpacing/>
              <w:jc w:val="both"/>
              <w:rPr>
                <w:iCs/>
              </w:rPr>
            </w:pPr>
            <w:r w:rsidRPr="00E30F09">
              <w:rPr>
                <w:iCs/>
              </w:rPr>
              <w:t>необходимость решения спорных вопросов индивидуально без участия управляющих организаций.</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3cxspmiddle"/>
              <w:numPr>
                <w:ilvl w:val="0"/>
                <w:numId w:val="5"/>
              </w:numPr>
              <w:spacing w:before="0" w:beforeAutospacing="0" w:after="0" w:afterAutospacing="0"/>
              <w:ind w:left="317" w:hanging="317"/>
              <w:contextualSpacing/>
              <w:jc w:val="both"/>
              <w:rPr>
                <w:iCs/>
              </w:rPr>
            </w:pPr>
            <w:r w:rsidRPr="00E30F09">
              <w:rPr>
                <w:iCs/>
              </w:rPr>
              <w:t>формирование и укрепление стереотипов «справедливости» оплаты коммунальных услуг по остаточному принципу при наличии финансовых средств;</w:t>
            </w:r>
          </w:p>
          <w:p w:rsidR="001A12C2" w:rsidRPr="00E30F09" w:rsidRDefault="001A12C2" w:rsidP="00CB15AC">
            <w:pPr>
              <w:pStyle w:val="a3cxsplast"/>
              <w:numPr>
                <w:ilvl w:val="0"/>
                <w:numId w:val="5"/>
              </w:numPr>
              <w:spacing w:before="0" w:beforeAutospacing="0" w:after="0" w:afterAutospacing="0"/>
              <w:ind w:left="317" w:hanging="317"/>
              <w:contextualSpacing/>
              <w:jc w:val="both"/>
              <w:rPr>
                <w:iCs/>
              </w:rPr>
            </w:pPr>
            <w:r w:rsidRPr="00E30F09">
              <w:rPr>
                <w:iCs/>
              </w:rPr>
              <w:t>формирование непрогнозируемого «разрыва» между периодом потребления и оплаты коммунальных услуг.</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2.</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proofErr w:type="spellStart"/>
            <w:r w:rsidRPr="00E30F09">
              <w:rPr>
                <w:iCs/>
              </w:rPr>
              <w:t>Ресурсоснабжающие</w:t>
            </w:r>
            <w:proofErr w:type="spellEnd"/>
            <w:r w:rsidRPr="00E30F09">
              <w:rPr>
                <w:iCs/>
              </w:rPr>
              <w:t xml:space="preserve"> организации (РСО)</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8"/>
              <w:numPr>
                <w:ilvl w:val="0"/>
                <w:numId w:val="5"/>
              </w:numPr>
              <w:spacing w:after="0" w:line="240" w:lineRule="auto"/>
              <w:ind w:left="410" w:hanging="410"/>
              <w:contextualSpacing/>
              <w:jc w:val="both"/>
              <w:rPr>
                <w:rFonts w:ascii="Times New Roman" w:hAnsi="Times New Roman"/>
                <w:iCs/>
                <w:sz w:val="24"/>
                <w:szCs w:val="24"/>
              </w:rPr>
            </w:pPr>
            <w:r w:rsidRPr="00E30F09">
              <w:rPr>
                <w:rFonts w:ascii="Times New Roman" w:hAnsi="Times New Roman"/>
                <w:iCs/>
                <w:sz w:val="24"/>
                <w:szCs w:val="24"/>
              </w:rPr>
              <w:t>возможность контроля над расчетами, приемом и учетом платежей потребителей за коммунальные услуги;</w:t>
            </w:r>
          </w:p>
          <w:p w:rsidR="001A12C2" w:rsidRPr="00E30F09" w:rsidRDefault="001A12C2" w:rsidP="00CB15AC">
            <w:pPr>
              <w:pStyle w:val="a3cxsplast"/>
              <w:numPr>
                <w:ilvl w:val="0"/>
                <w:numId w:val="5"/>
              </w:numPr>
              <w:spacing w:before="0" w:beforeAutospacing="0" w:after="0" w:afterAutospacing="0"/>
              <w:ind w:left="410" w:hanging="410"/>
              <w:contextualSpacing/>
              <w:jc w:val="both"/>
              <w:rPr>
                <w:iCs/>
              </w:rPr>
            </w:pPr>
            <w:r w:rsidRPr="00E30F09">
              <w:rPr>
                <w:iCs/>
              </w:rPr>
              <w:t>прямое влияние на уровень собираемости платежей за коммунальные услуги.</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Необходимость ведения претензионной работы с большим количеством потребителей (физических лиц).</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 xml:space="preserve">Риски </w:t>
            </w:r>
            <w:proofErr w:type="gramStart"/>
            <w:r w:rsidRPr="00E30F09">
              <w:rPr>
                <w:iCs/>
              </w:rPr>
              <w:t>не получения</w:t>
            </w:r>
            <w:proofErr w:type="gramEnd"/>
            <w:r w:rsidRPr="00E30F09">
              <w:rPr>
                <w:iCs/>
              </w:rPr>
              <w:t xml:space="preserve"> платы за коммунальные услуги, которые не могут быть отключены за неуплату в соответствии с Правилами предоставления коммунальных услуг гражданам (холодное водоснабжение, отопление).</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3.</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r w:rsidRPr="00E30F09">
              <w:rPr>
                <w:iCs/>
              </w:rPr>
              <w:t>Расчетно-кассовый центр</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 определено</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 определено</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 определено</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4.</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r w:rsidRPr="00E30F09">
              <w:rPr>
                <w:iCs/>
              </w:rPr>
              <w:t>Существующая система расчета, учета и приема платежей за коммунальные услуги</w:t>
            </w:r>
            <w:proofErr w:type="gramStart"/>
            <w:r w:rsidRPr="00E30F09">
              <w:rPr>
                <w:iCs/>
              </w:rPr>
              <w:t xml:space="preserve"> .</w:t>
            </w:r>
            <w:proofErr w:type="gramEnd"/>
          </w:p>
        </w:tc>
        <w:tc>
          <w:tcPr>
            <w:tcW w:w="3787" w:type="dxa"/>
            <w:tcBorders>
              <w:top w:val="single" w:sz="4" w:space="0" w:color="auto"/>
              <w:left w:val="single" w:sz="4" w:space="0" w:color="auto"/>
              <w:bottom w:val="single" w:sz="4" w:space="0" w:color="auto"/>
              <w:right w:val="single" w:sz="4" w:space="0" w:color="auto"/>
            </w:tcBorders>
            <w:vAlign w:val="center"/>
          </w:tcPr>
          <w:p w:rsidR="001A12C2" w:rsidRPr="00E30F09" w:rsidRDefault="001A12C2" w:rsidP="00CB15AC">
            <w:pPr>
              <w:jc w:val="both"/>
              <w:rPr>
                <w:iCs/>
              </w:rPr>
            </w:pPr>
            <w:r w:rsidRPr="00E30F09">
              <w:rPr>
                <w:iCs/>
              </w:rPr>
              <w:t>–</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8"/>
              <w:numPr>
                <w:ilvl w:val="0"/>
                <w:numId w:val="5"/>
              </w:numPr>
              <w:spacing w:after="0" w:line="240" w:lineRule="auto"/>
              <w:ind w:left="410" w:hanging="410"/>
              <w:contextualSpacing/>
              <w:jc w:val="both"/>
              <w:rPr>
                <w:rFonts w:ascii="Times New Roman" w:hAnsi="Times New Roman"/>
                <w:iCs/>
                <w:sz w:val="24"/>
                <w:szCs w:val="24"/>
              </w:rPr>
            </w:pPr>
            <w:r w:rsidRPr="00E30F09">
              <w:rPr>
                <w:rFonts w:ascii="Times New Roman" w:hAnsi="Times New Roman"/>
                <w:iCs/>
                <w:sz w:val="24"/>
                <w:szCs w:val="24"/>
              </w:rPr>
              <w:t xml:space="preserve">отсутствие обобщенной достоверной информации о потреблении и оплате коммунальных услуг гражданами, необходимой для принятия решений органами исполнительной власти </w:t>
            </w:r>
            <w:r w:rsidRPr="00E30F09">
              <w:rPr>
                <w:rFonts w:ascii="Times New Roman" w:hAnsi="Times New Roman"/>
                <w:iCs/>
                <w:sz w:val="24"/>
                <w:szCs w:val="24"/>
              </w:rPr>
              <w:lastRenderedPageBreak/>
              <w:t>поселения в части организации и обеспечения социальной поддержки граждан.</w:t>
            </w:r>
          </w:p>
          <w:p w:rsidR="001A12C2" w:rsidRPr="00E30F09" w:rsidRDefault="001A12C2" w:rsidP="00CB15AC">
            <w:pPr>
              <w:pStyle w:val="a3cxspmiddle"/>
              <w:numPr>
                <w:ilvl w:val="0"/>
                <w:numId w:val="5"/>
              </w:numPr>
              <w:spacing w:before="0" w:beforeAutospacing="0" w:after="0" w:afterAutospacing="0"/>
              <w:ind w:left="410" w:hanging="410"/>
              <w:contextualSpacing/>
              <w:jc w:val="both"/>
              <w:rPr>
                <w:iCs/>
              </w:rPr>
            </w:pPr>
            <w:r w:rsidRPr="00E30F09">
              <w:rPr>
                <w:iCs/>
              </w:rPr>
              <w:t xml:space="preserve">использование для расчета, учета и приема платежей баз данных, сформированных </w:t>
            </w:r>
            <w:proofErr w:type="spellStart"/>
            <w:r w:rsidRPr="00E30F09">
              <w:rPr>
                <w:iCs/>
              </w:rPr>
              <w:t>ресурсоснабжающими</w:t>
            </w:r>
            <w:proofErr w:type="spellEnd"/>
            <w:r w:rsidRPr="00E30F09">
              <w:rPr>
                <w:iCs/>
              </w:rPr>
              <w:t xml:space="preserve"> организациями, которые могут содержать различную информацию по одноименным позициям;</w:t>
            </w:r>
          </w:p>
          <w:p w:rsidR="001A12C2" w:rsidRPr="00E30F09" w:rsidRDefault="001A12C2" w:rsidP="00CB15AC">
            <w:pPr>
              <w:pStyle w:val="a3cxspmiddle"/>
              <w:numPr>
                <w:ilvl w:val="0"/>
                <w:numId w:val="5"/>
              </w:numPr>
              <w:spacing w:before="0" w:beforeAutospacing="0" w:after="0" w:afterAutospacing="0"/>
              <w:ind w:left="410" w:hanging="410"/>
              <w:contextualSpacing/>
              <w:jc w:val="both"/>
              <w:rPr>
                <w:iCs/>
              </w:rPr>
            </w:pPr>
            <w:r w:rsidRPr="00E30F09">
              <w:rPr>
                <w:iCs/>
              </w:rPr>
              <w:t xml:space="preserve">дублирование выполняемых </w:t>
            </w:r>
            <w:proofErr w:type="spellStart"/>
            <w:r w:rsidRPr="00E30F09">
              <w:rPr>
                <w:iCs/>
              </w:rPr>
              <w:t>ресурсоснабжающими</w:t>
            </w:r>
            <w:proofErr w:type="spellEnd"/>
            <w:r w:rsidRPr="00E30F09">
              <w:rPr>
                <w:iCs/>
              </w:rPr>
              <w:t xml:space="preserve"> организациями работ и осуществляемых функций (ведение баз данных, печать и доставка платежных документов, прием платы и др.), приводящее к увеличению платы за жилое помещение.</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3cxspmiddle"/>
              <w:numPr>
                <w:ilvl w:val="0"/>
                <w:numId w:val="5"/>
              </w:numPr>
              <w:spacing w:before="0" w:beforeAutospacing="0" w:after="0" w:afterAutospacing="0"/>
              <w:ind w:left="410" w:hanging="410"/>
              <w:contextualSpacing/>
              <w:jc w:val="both"/>
              <w:rPr>
                <w:iCs/>
              </w:rPr>
            </w:pPr>
            <w:r w:rsidRPr="00E30F09">
              <w:rPr>
                <w:iCs/>
              </w:rPr>
              <w:lastRenderedPageBreak/>
              <w:t xml:space="preserve">риски </w:t>
            </w:r>
            <w:proofErr w:type="gramStart"/>
            <w:r w:rsidRPr="00E30F09">
              <w:rPr>
                <w:iCs/>
              </w:rPr>
              <w:t>финансирования реализации инвестиционных программ организаций коммунального комплекса</w:t>
            </w:r>
            <w:proofErr w:type="gramEnd"/>
            <w:r w:rsidRPr="00E30F09">
              <w:rPr>
                <w:iCs/>
              </w:rPr>
              <w:t xml:space="preserve"> вследствие устоявшегося мнения о естественности неоплаты коммунальных </w:t>
            </w:r>
            <w:r w:rsidRPr="00E30F09">
              <w:rPr>
                <w:iCs/>
              </w:rPr>
              <w:lastRenderedPageBreak/>
              <w:t>услуг;</w:t>
            </w:r>
          </w:p>
          <w:p w:rsidR="001A12C2" w:rsidRPr="00E30F09" w:rsidRDefault="001A12C2" w:rsidP="00CB15AC">
            <w:pPr>
              <w:pStyle w:val="a3cxsplast"/>
              <w:numPr>
                <w:ilvl w:val="0"/>
                <w:numId w:val="5"/>
              </w:numPr>
              <w:spacing w:before="0" w:beforeAutospacing="0" w:after="0" w:afterAutospacing="0"/>
              <w:ind w:left="410" w:hanging="410"/>
              <w:contextualSpacing/>
              <w:jc w:val="both"/>
              <w:rPr>
                <w:iCs/>
              </w:rPr>
            </w:pPr>
            <w:r w:rsidRPr="00E30F09">
              <w:rPr>
                <w:iCs/>
              </w:rPr>
              <w:t>увеличение расходов на взимание платы за коммунальные услуги, включаемых в плату за жилое помещение.</w:t>
            </w:r>
          </w:p>
        </w:tc>
      </w:tr>
    </w:tbl>
    <w:p w:rsidR="001A12C2" w:rsidRPr="00E30F09" w:rsidRDefault="001A12C2" w:rsidP="00CB15AC">
      <w:pPr>
        <w:jc w:val="both"/>
        <w:rPr>
          <w:iCs/>
        </w:rPr>
      </w:pPr>
    </w:p>
    <w:p w:rsidR="001A12C2" w:rsidRPr="00E30F09" w:rsidRDefault="001A12C2" w:rsidP="00CB15AC">
      <w:pPr>
        <w:jc w:val="both"/>
        <w:rPr>
          <w:iCs/>
        </w:rPr>
      </w:pPr>
    </w:p>
    <w:p w:rsidR="001A12C2" w:rsidRPr="00E30F09" w:rsidRDefault="001A12C2" w:rsidP="00CB15AC">
      <w:pPr>
        <w:jc w:val="both"/>
        <w:rPr>
          <w:iCs/>
        </w:rPr>
        <w:sectPr w:rsidR="001A12C2" w:rsidRPr="00E30F09">
          <w:footnotePr>
            <w:numRestart w:val="eachPage"/>
          </w:footnotePr>
          <w:pgSz w:w="16838" w:h="11906" w:orient="landscape"/>
          <w:pgMar w:top="1134" w:right="1418" w:bottom="1134" w:left="1418" w:header="709" w:footer="709" w:gutter="0"/>
          <w:cols w:space="720"/>
        </w:sectPr>
      </w:pPr>
    </w:p>
    <w:p w:rsidR="001A12C2" w:rsidRDefault="001A12C2" w:rsidP="00CB15AC">
      <w:pPr>
        <w:ind w:firstLine="567"/>
        <w:jc w:val="both"/>
        <w:rPr>
          <w:iCs/>
        </w:rPr>
      </w:pPr>
      <w:r w:rsidRPr="00E30F09">
        <w:rPr>
          <w:iCs/>
        </w:rPr>
        <w:lastRenderedPageBreak/>
        <w:t xml:space="preserve">Таким образом, существующая система в большей степени удовлетворяет интересам </w:t>
      </w:r>
      <w:proofErr w:type="spellStart"/>
      <w:r w:rsidRPr="00E30F09">
        <w:rPr>
          <w:iCs/>
        </w:rPr>
        <w:t>ресурсоснабжающих</w:t>
      </w:r>
      <w:proofErr w:type="spellEnd"/>
      <w:r w:rsidRPr="00E30F09">
        <w:rPr>
          <w:iCs/>
        </w:rPr>
        <w:t xml:space="preserve"> организаций за счет интересов потребителей и управляющих организаций. В рассматриваемых условиях приоритетным является получение от потребителей оплаты за коммунальные услуги, в ущерб сбалансированных отношений на взаимовыгодной основе.</w:t>
      </w:r>
    </w:p>
    <w:p w:rsidR="00C219D6" w:rsidRPr="00E30F09" w:rsidRDefault="00C219D6" w:rsidP="00CB15AC">
      <w:pPr>
        <w:ind w:firstLine="567"/>
        <w:jc w:val="both"/>
        <w:rPr>
          <w:iCs/>
        </w:rPr>
      </w:pPr>
    </w:p>
    <w:bookmarkEnd w:id="1"/>
    <w:p w:rsidR="001A12C2" w:rsidRPr="00E30F09" w:rsidRDefault="001A12C2" w:rsidP="00CB15AC">
      <w:pPr>
        <w:shd w:val="clear" w:color="auto" w:fill="FFFFFF"/>
        <w:ind w:left="360"/>
        <w:jc w:val="both"/>
        <w:outlineLvl w:val="0"/>
        <w:rPr>
          <w:b/>
          <w:bCs/>
          <w:color w:val="000000"/>
        </w:rPr>
      </w:pPr>
      <w:r w:rsidRPr="00E30F09">
        <w:rPr>
          <w:b/>
          <w:bCs/>
          <w:color w:val="000000"/>
        </w:rPr>
        <w:t>2 Основные цели и задачи, сроки и этапы реализации  программы</w:t>
      </w:r>
    </w:p>
    <w:p w:rsidR="001A12C2" w:rsidRPr="00E30F09" w:rsidRDefault="001A12C2" w:rsidP="00CB15AC">
      <w:pPr>
        <w:shd w:val="clear" w:color="auto" w:fill="FFFFFF"/>
        <w:ind w:left="360"/>
        <w:jc w:val="both"/>
        <w:outlineLvl w:val="0"/>
        <w:rPr>
          <w:b/>
          <w:bCs/>
          <w:color w:val="000000"/>
        </w:rPr>
      </w:pPr>
    </w:p>
    <w:p w:rsidR="001A12C2" w:rsidRPr="00E30F09" w:rsidRDefault="001A12C2" w:rsidP="00CB15AC">
      <w:pPr>
        <w:pStyle w:val="a7"/>
        <w:ind w:firstLine="360"/>
        <w:jc w:val="both"/>
        <w:rPr>
          <w:rFonts w:ascii="Times New Roman" w:eastAsia="Arial" w:hAnsi="Times New Roman"/>
          <w:sz w:val="24"/>
          <w:szCs w:val="24"/>
        </w:rPr>
      </w:pPr>
      <w:r w:rsidRPr="00E30F09">
        <w:rPr>
          <w:rFonts w:ascii="Times New Roman" w:eastAsia="Arial" w:hAnsi="Times New Roman"/>
          <w:sz w:val="24"/>
          <w:szCs w:val="24"/>
        </w:rPr>
        <w:t xml:space="preserve">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на территории  сельского поселения </w:t>
      </w:r>
      <w:r w:rsidRPr="00E30F09">
        <w:rPr>
          <w:rFonts w:ascii="Times New Roman" w:hAnsi="Times New Roman"/>
          <w:sz w:val="24"/>
          <w:szCs w:val="24"/>
        </w:rPr>
        <w:t xml:space="preserve">Чувашское </w:t>
      </w:r>
      <w:proofErr w:type="spellStart"/>
      <w:r w:rsidRPr="00E30F09">
        <w:rPr>
          <w:rFonts w:ascii="Times New Roman" w:hAnsi="Times New Roman"/>
          <w:sz w:val="24"/>
          <w:szCs w:val="24"/>
        </w:rPr>
        <w:t>Урметьево</w:t>
      </w:r>
      <w:proofErr w:type="spellEnd"/>
    </w:p>
    <w:p w:rsidR="001A12C2" w:rsidRPr="00E30F09" w:rsidRDefault="001A12C2" w:rsidP="00CB15AC">
      <w:pPr>
        <w:pStyle w:val="ConsPlusNormal"/>
        <w:widowControl/>
        <w:ind w:firstLine="540"/>
        <w:jc w:val="both"/>
        <w:rPr>
          <w:rFonts w:ascii="Times New Roman" w:hAnsi="Times New Roman" w:cs="Times New Roman"/>
          <w:sz w:val="24"/>
          <w:szCs w:val="24"/>
        </w:rPr>
      </w:pPr>
      <w:r w:rsidRPr="00E30F09">
        <w:rPr>
          <w:rFonts w:ascii="Times New Roman" w:hAnsi="Times New Roman" w:cs="Times New Roman"/>
          <w:sz w:val="24"/>
          <w:szCs w:val="24"/>
        </w:rPr>
        <w:t>Программа комплексного развития систем коммунальной инфраструктуры направлена на снижение уровня износа, повышение качества предоставляемых коммунальных услуг, улучшение экологической ситуации.</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cs="Times New Roman"/>
          <w:sz w:val="24"/>
          <w:szCs w:val="24"/>
        </w:rPr>
        <w:t>В рамках данной Программы должны быть созданы условия, обеспечивающие</w:t>
      </w:r>
      <w:r w:rsidRPr="00E30F09">
        <w:rPr>
          <w:rFonts w:ascii="Times New Roman" w:hAnsi="Times New Roman"/>
          <w:sz w:val="24"/>
          <w:szCs w:val="24"/>
        </w:rPr>
        <w:t xml:space="preserve">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pStyle w:val="a7"/>
        <w:jc w:val="both"/>
        <w:rPr>
          <w:b/>
          <w:bCs/>
        </w:rPr>
      </w:pPr>
      <w:r w:rsidRPr="00E30F09">
        <w:rPr>
          <w:rFonts w:ascii="Times New Roman" w:hAnsi="Times New Roman"/>
          <w:b/>
          <w:bCs/>
          <w:sz w:val="24"/>
          <w:szCs w:val="24"/>
        </w:rPr>
        <w:t>Основные задачи Программы</w:t>
      </w:r>
      <w:r w:rsidRPr="00E30F09">
        <w:rPr>
          <w:b/>
          <w:bCs/>
        </w:rPr>
        <w:t>:</w:t>
      </w:r>
    </w:p>
    <w:p w:rsidR="001A12C2" w:rsidRPr="00E30F09" w:rsidRDefault="001A12C2" w:rsidP="00CB15AC">
      <w:pPr>
        <w:pStyle w:val="ConsPlusNormal"/>
        <w:widowControl/>
        <w:numPr>
          <w:ilvl w:val="0"/>
          <w:numId w:val="6"/>
        </w:numPr>
        <w:ind w:left="0" w:firstLine="540"/>
        <w:jc w:val="both"/>
        <w:rPr>
          <w:rFonts w:ascii="Times New Roman" w:hAnsi="Times New Roman"/>
          <w:sz w:val="24"/>
          <w:szCs w:val="24"/>
        </w:rPr>
      </w:pPr>
      <w:r w:rsidRPr="00E30F09">
        <w:rPr>
          <w:rFonts w:ascii="Times New Roman" w:hAnsi="Times New Roman"/>
          <w:sz w:val="24"/>
          <w:szCs w:val="24"/>
        </w:rPr>
        <w:t>модернизация водопроводно-канализационного хозяйства;</w:t>
      </w:r>
    </w:p>
    <w:p w:rsidR="001A12C2" w:rsidRPr="00E30F09" w:rsidRDefault="001A12C2" w:rsidP="00CB15AC">
      <w:pPr>
        <w:pStyle w:val="ConsPlusNormal"/>
        <w:widowControl/>
        <w:numPr>
          <w:ilvl w:val="0"/>
          <w:numId w:val="6"/>
        </w:numPr>
        <w:ind w:left="0" w:firstLine="540"/>
        <w:jc w:val="both"/>
        <w:rPr>
          <w:rFonts w:ascii="Times New Roman" w:hAnsi="Times New Roman"/>
          <w:sz w:val="24"/>
          <w:szCs w:val="24"/>
        </w:rPr>
      </w:pPr>
      <w:r w:rsidRPr="00E30F09">
        <w:rPr>
          <w:rFonts w:ascii="Times New Roman" w:hAnsi="Times New Roman"/>
          <w:sz w:val="24"/>
          <w:szCs w:val="24"/>
        </w:rPr>
        <w:t>улучшение экологической обстановки путём строительства закрытого горизонтального дренажа;</w:t>
      </w:r>
    </w:p>
    <w:p w:rsidR="001A12C2" w:rsidRPr="00E30F09" w:rsidRDefault="001A12C2" w:rsidP="00CB15AC">
      <w:pPr>
        <w:pStyle w:val="ConsPlusNormal"/>
        <w:widowControl/>
        <w:numPr>
          <w:ilvl w:val="0"/>
          <w:numId w:val="6"/>
        </w:numPr>
        <w:ind w:left="0" w:firstLine="540"/>
        <w:jc w:val="both"/>
        <w:rPr>
          <w:rFonts w:ascii="Times New Roman" w:hAnsi="Times New Roman"/>
          <w:sz w:val="24"/>
          <w:szCs w:val="24"/>
        </w:rPr>
      </w:pPr>
      <w:r w:rsidRPr="00E30F09">
        <w:rPr>
          <w:rFonts w:ascii="Times New Roman" w:hAnsi="Times New Roman"/>
          <w:sz w:val="24"/>
          <w:szCs w:val="24"/>
        </w:rPr>
        <w:t xml:space="preserve">модернизация системы </w:t>
      </w:r>
      <w:proofErr w:type="spellStart"/>
      <w:r w:rsidRPr="00E30F09">
        <w:rPr>
          <w:rFonts w:ascii="Times New Roman" w:hAnsi="Times New Roman"/>
          <w:sz w:val="24"/>
          <w:szCs w:val="24"/>
        </w:rPr>
        <w:t>теплохозяйства</w:t>
      </w:r>
      <w:proofErr w:type="spellEnd"/>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 повышение эффективности управления объектами коммунальной инфраструктуры.</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Предусматривается оказание методического содействия предприятиям, оказывающим коммунальные услуги при осуществлении заимствований с целью модернизации объектов коммунальной инфраструктуры.</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Важным направлением для решения данной задачи является совершенствование системы тарифного регулирования в данном направлении. Бюджетные средства, направляемые на реализацию 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ind w:firstLine="709"/>
        <w:jc w:val="both"/>
        <w:rPr>
          <w:b/>
        </w:rPr>
      </w:pPr>
      <w:r w:rsidRPr="00E30F09">
        <w:rPr>
          <w:b/>
        </w:rPr>
        <w:t>Сроки и этапы реализации программы.</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Программа действует с 1 января 201</w:t>
      </w:r>
      <w:r w:rsidR="00934CE7">
        <w:rPr>
          <w:rFonts w:ascii="Times New Roman" w:hAnsi="Times New Roman"/>
          <w:sz w:val="24"/>
          <w:szCs w:val="24"/>
        </w:rPr>
        <w:t>9 года по 31 декабря 2033</w:t>
      </w:r>
      <w:r w:rsidRPr="00E30F09">
        <w:rPr>
          <w:rFonts w:ascii="Times New Roman" w:hAnsi="Times New Roman"/>
          <w:sz w:val="24"/>
          <w:szCs w:val="24"/>
        </w:rPr>
        <w:t xml:space="preserve"> года. Реализация программы будет осуществляться весь период.</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pStyle w:val="ConsPlusNormal"/>
        <w:widowControl/>
        <w:ind w:firstLine="540"/>
        <w:jc w:val="both"/>
        <w:rPr>
          <w:rFonts w:ascii="Times New Roman" w:hAnsi="Times New Roman"/>
          <w:b/>
          <w:sz w:val="24"/>
          <w:szCs w:val="24"/>
        </w:rPr>
      </w:pPr>
      <w:r w:rsidRPr="00E30F09">
        <w:rPr>
          <w:rFonts w:ascii="Times New Roman" w:hAnsi="Times New Roman"/>
          <w:b/>
          <w:sz w:val="24"/>
          <w:szCs w:val="24"/>
        </w:rPr>
        <w:t>3. Мероприятия по развитию системы коммунальной инфраструктуры</w:t>
      </w:r>
    </w:p>
    <w:p w:rsidR="001A12C2" w:rsidRPr="00E30F09" w:rsidRDefault="001A12C2" w:rsidP="00CB15AC">
      <w:pPr>
        <w:pStyle w:val="ConsPlusNormal"/>
        <w:widowControl/>
        <w:ind w:firstLine="540"/>
        <w:jc w:val="both"/>
        <w:rPr>
          <w:rFonts w:ascii="Times New Roman" w:hAnsi="Times New Roman"/>
          <w:b/>
          <w:sz w:val="24"/>
          <w:szCs w:val="24"/>
        </w:rPr>
      </w:pPr>
    </w:p>
    <w:p w:rsidR="001A12C2" w:rsidRPr="00E30F09" w:rsidRDefault="001A12C2" w:rsidP="00CB15AC">
      <w:pPr>
        <w:pStyle w:val="ConsPlusNormal"/>
        <w:widowControl/>
        <w:ind w:firstLine="540"/>
        <w:jc w:val="both"/>
        <w:rPr>
          <w:rFonts w:ascii="Times New Roman" w:hAnsi="Times New Roman"/>
          <w:b/>
          <w:sz w:val="24"/>
          <w:szCs w:val="24"/>
        </w:rPr>
      </w:pPr>
      <w:r w:rsidRPr="00E30F09">
        <w:rPr>
          <w:rFonts w:ascii="Times New Roman" w:hAnsi="Times New Roman"/>
          <w:b/>
          <w:sz w:val="24"/>
          <w:szCs w:val="24"/>
        </w:rPr>
        <w:t>3.1. Общие положения</w:t>
      </w:r>
    </w:p>
    <w:p w:rsidR="001A12C2" w:rsidRPr="00E30F09" w:rsidRDefault="001A12C2" w:rsidP="00CB15AC">
      <w:pPr>
        <w:pStyle w:val="ConsPlusNormal"/>
        <w:widowControl/>
        <w:ind w:firstLine="540"/>
        <w:jc w:val="both"/>
        <w:rPr>
          <w:rFonts w:ascii="Times New Roman" w:hAnsi="Times New Roman"/>
          <w:b/>
          <w:sz w:val="24"/>
          <w:szCs w:val="24"/>
        </w:rPr>
      </w:pP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 xml:space="preserve">Основными факторами, определяющими направления </w:t>
      </w:r>
      <w:proofErr w:type="gramStart"/>
      <w:r w:rsidRPr="00E30F09">
        <w:rPr>
          <w:rFonts w:ascii="Times New Roman" w:hAnsi="Times New Roman"/>
          <w:sz w:val="24"/>
          <w:szCs w:val="24"/>
        </w:rPr>
        <w:t>разработки программы комплексного развития системы коммунальной инфраструктуры сельского поселения</w:t>
      </w:r>
      <w:proofErr w:type="gramEnd"/>
      <w:r w:rsidRPr="00E30F09">
        <w:rPr>
          <w:rFonts w:ascii="Times New Roman" w:hAnsi="Times New Roman"/>
          <w:sz w:val="24"/>
          <w:szCs w:val="24"/>
        </w:rPr>
        <w:t xml:space="preserve"> Чувашское </w:t>
      </w:r>
      <w:proofErr w:type="spellStart"/>
      <w:r w:rsidRPr="00E30F09">
        <w:rPr>
          <w:rFonts w:ascii="Times New Roman" w:hAnsi="Times New Roman"/>
          <w:sz w:val="24"/>
          <w:szCs w:val="24"/>
        </w:rPr>
        <w:t>Урметьево</w:t>
      </w:r>
      <w:proofErr w:type="spellEnd"/>
      <w:r w:rsidRPr="00E30F09">
        <w:rPr>
          <w:rFonts w:ascii="Times New Roman" w:hAnsi="Times New Roman"/>
          <w:sz w:val="24"/>
          <w:szCs w:val="24"/>
        </w:rPr>
        <w:t xml:space="preserve">  на 201</w:t>
      </w:r>
      <w:r w:rsidR="00934CE7">
        <w:rPr>
          <w:rFonts w:ascii="Times New Roman" w:hAnsi="Times New Roman"/>
          <w:sz w:val="24"/>
          <w:szCs w:val="24"/>
        </w:rPr>
        <w:t>9-2033</w:t>
      </w:r>
      <w:r w:rsidRPr="00E30F09">
        <w:rPr>
          <w:rFonts w:ascii="Times New Roman" w:hAnsi="Times New Roman"/>
          <w:sz w:val="24"/>
          <w:szCs w:val="24"/>
        </w:rPr>
        <w:t xml:space="preserve"> гг., являются:</w:t>
      </w:r>
    </w:p>
    <w:p w:rsidR="001A12C2" w:rsidRPr="00E30F09" w:rsidRDefault="001A12C2" w:rsidP="00CB15AC">
      <w:pPr>
        <w:pStyle w:val="25"/>
        <w:numPr>
          <w:ilvl w:val="0"/>
          <w:numId w:val="8"/>
        </w:numPr>
        <w:tabs>
          <w:tab w:val="num" w:pos="912"/>
        </w:tabs>
        <w:spacing w:line="276" w:lineRule="auto"/>
        <w:ind w:left="0" w:firstLine="567"/>
      </w:pPr>
      <w:r w:rsidRPr="00E30F09">
        <w:lastRenderedPageBreak/>
        <w:t>тенденции социально-экономического развития поселения, характеризующиеся незначительным снижением численности населения, развитием рынка жилья, сфер обслуживания и промышленности до 20</w:t>
      </w:r>
      <w:r w:rsidR="008534FC">
        <w:t>33</w:t>
      </w:r>
      <w:r w:rsidRPr="00E30F09">
        <w:t xml:space="preserve"> года с учетом комплексного инвестиционного плана;</w:t>
      </w:r>
    </w:p>
    <w:p w:rsidR="001A12C2" w:rsidRPr="00E30F09" w:rsidRDefault="001A12C2" w:rsidP="00CB15AC">
      <w:pPr>
        <w:pStyle w:val="25"/>
        <w:tabs>
          <w:tab w:val="left" w:pos="708"/>
        </w:tabs>
        <w:spacing w:line="276" w:lineRule="auto"/>
        <w:ind w:firstLine="0"/>
      </w:pPr>
    </w:p>
    <w:p w:rsidR="001A12C2" w:rsidRPr="00E30F09" w:rsidRDefault="001A12C2" w:rsidP="00CB15AC">
      <w:pPr>
        <w:pStyle w:val="25"/>
        <w:numPr>
          <w:ilvl w:val="0"/>
          <w:numId w:val="8"/>
        </w:numPr>
        <w:tabs>
          <w:tab w:val="num" w:pos="912"/>
        </w:tabs>
        <w:spacing w:line="276" w:lineRule="auto"/>
        <w:ind w:left="0" w:firstLine="567"/>
      </w:pPr>
      <w:r w:rsidRPr="00E30F09">
        <w:rPr>
          <w:lang w:eastAsia="en-US"/>
        </w:rPr>
        <w:t>состояние существующей системы коммунальной инфраструктуры</w:t>
      </w:r>
      <w:r w:rsidRPr="00E30F09">
        <w:t>;</w:t>
      </w:r>
    </w:p>
    <w:p w:rsidR="001A12C2" w:rsidRPr="00E30F09" w:rsidRDefault="001A12C2" w:rsidP="00CB15AC">
      <w:pPr>
        <w:pStyle w:val="25"/>
        <w:numPr>
          <w:ilvl w:val="0"/>
          <w:numId w:val="8"/>
        </w:numPr>
        <w:tabs>
          <w:tab w:val="num" w:pos="912"/>
        </w:tabs>
        <w:spacing w:line="276" w:lineRule="auto"/>
        <w:ind w:left="0" w:firstLine="567"/>
      </w:pPr>
      <w:r w:rsidRPr="00E30F09">
        <w:t>перспективное строительство малоэтажных домов, направленное на улучшение жилищных условий граждан;</w:t>
      </w:r>
    </w:p>
    <w:p w:rsidR="001A12C2" w:rsidRPr="00E30F09" w:rsidRDefault="001A12C2" w:rsidP="00CB15AC">
      <w:pPr>
        <w:pStyle w:val="25"/>
        <w:numPr>
          <w:ilvl w:val="0"/>
          <w:numId w:val="8"/>
        </w:numPr>
        <w:tabs>
          <w:tab w:val="num" w:pos="912"/>
        </w:tabs>
        <w:spacing w:line="276" w:lineRule="auto"/>
        <w:ind w:left="0" w:firstLine="567"/>
      </w:pPr>
      <w:r w:rsidRPr="00E30F09">
        <w:t xml:space="preserve">сохранение оценочных показателей потребления коммунальных </w:t>
      </w:r>
      <w:proofErr w:type="gramStart"/>
      <w:r w:rsidRPr="00E30F09">
        <w:t>услуг</w:t>
      </w:r>
      <w:proofErr w:type="gramEnd"/>
      <w:r w:rsidRPr="00E30F09">
        <w:t xml:space="preserve"> на уровне установленных на </w:t>
      </w:r>
      <w:smartTag w:uri="urn:schemas-microsoft-com:office:smarttags" w:element="metricconverter">
        <w:smartTagPr>
          <w:attr w:name="ProductID" w:val="2013 г"/>
        </w:smartTagPr>
        <w:r w:rsidRPr="00E30F09">
          <w:t>2013 г</w:t>
        </w:r>
      </w:smartTag>
      <w:r w:rsidRPr="00E30F09">
        <w:t>. нормативов потребления;</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Достижение целевых индикаторов в результате реализации программы комплексного развития характеризует будущую модель коммунального комплекса поселения.</w:t>
      </w:r>
    </w:p>
    <w:p w:rsidR="001A12C2" w:rsidRPr="00E30F09" w:rsidRDefault="001A12C2" w:rsidP="00CB15AC">
      <w:pPr>
        <w:pStyle w:val="a3cxsplast"/>
        <w:numPr>
          <w:ilvl w:val="0"/>
          <w:numId w:val="7"/>
        </w:numPr>
        <w:tabs>
          <w:tab w:val="left" w:pos="851"/>
        </w:tabs>
        <w:spacing w:before="0" w:beforeAutospacing="0" w:after="0" w:afterAutospacing="0"/>
        <w:ind w:left="0" w:firstLine="567"/>
        <w:contextualSpacing/>
        <w:jc w:val="both"/>
      </w:pPr>
      <w:r w:rsidRPr="00E30F09">
        <w:t>Комплекс мероприятий по развитию системы коммунальной инфраструктуры, поселения разработан  по следующим направлениям:</w:t>
      </w:r>
    </w:p>
    <w:p w:rsidR="001A12C2" w:rsidRPr="00E30F09" w:rsidRDefault="001A12C2" w:rsidP="00CB15AC">
      <w:pPr>
        <w:pStyle w:val="25"/>
        <w:numPr>
          <w:ilvl w:val="0"/>
          <w:numId w:val="8"/>
        </w:numPr>
        <w:tabs>
          <w:tab w:val="num" w:pos="912"/>
        </w:tabs>
        <w:spacing w:line="276" w:lineRule="auto"/>
        <w:ind w:left="0" w:firstLine="567"/>
      </w:pPr>
      <w:r w:rsidRPr="00E30F09">
        <w:t>строительство и модернизация оборудования, сетей организаций коммунального комплекса  в целях повышения качества товаров (услуг), улучшения экологической ситуации;</w:t>
      </w:r>
    </w:p>
    <w:p w:rsidR="001A12C2" w:rsidRPr="00E30F09" w:rsidRDefault="001A12C2" w:rsidP="00CB15AC">
      <w:pPr>
        <w:pStyle w:val="25"/>
        <w:numPr>
          <w:ilvl w:val="0"/>
          <w:numId w:val="8"/>
        </w:numPr>
        <w:tabs>
          <w:tab w:val="num" w:pos="912"/>
        </w:tabs>
        <w:spacing w:line="276" w:lineRule="auto"/>
        <w:ind w:left="0" w:firstLine="567"/>
      </w:pPr>
      <w:r w:rsidRPr="00E30F09">
        <w:t>строительство и модернизация оборудования и сетей в целях подключения новых потребителей в объектах капитального строительства;</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w:t>
      </w:r>
    </w:p>
    <w:p w:rsidR="001A12C2" w:rsidRPr="00E30F09" w:rsidRDefault="001A12C2" w:rsidP="00CB15AC">
      <w:pPr>
        <w:pStyle w:val="a3cxspmiddle"/>
        <w:numPr>
          <w:ilvl w:val="0"/>
          <w:numId w:val="7"/>
        </w:numPr>
        <w:tabs>
          <w:tab w:val="left" w:pos="851"/>
        </w:tabs>
        <w:spacing w:before="0" w:beforeAutospacing="0" w:after="0" w:afterAutospacing="0"/>
        <w:ind w:left="0" w:firstLine="567"/>
        <w:contextualSpacing/>
        <w:jc w:val="both"/>
      </w:pPr>
      <w:r w:rsidRPr="00E30F09">
        <w:t>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w:t>
      </w:r>
    </w:p>
    <w:p w:rsidR="001A12C2" w:rsidRPr="00E30F09" w:rsidRDefault="001A12C2" w:rsidP="00CB15AC">
      <w:pPr>
        <w:pStyle w:val="a3cxspmiddle"/>
        <w:numPr>
          <w:ilvl w:val="0"/>
          <w:numId w:val="7"/>
        </w:numPr>
        <w:tabs>
          <w:tab w:val="left" w:pos="851"/>
        </w:tabs>
        <w:spacing w:before="0" w:beforeAutospacing="0" w:after="0" w:afterAutospacing="0"/>
        <w:ind w:left="0" w:firstLine="567"/>
        <w:contextualSpacing/>
        <w:jc w:val="both"/>
      </w:pPr>
      <w:r w:rsidRPr="00E30F09">
        <w:t>Мероприятия, реализуемые для подключения новых потребителей, разработаны исходя из того, что организации коммунального комплекса обеспечивают  требуемую для подключения мощность, устройство точки подключения и врезку в существующие магистральные трубопроводы, коммунальные сети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эксплуатируются Застройщиком или передаются в муниципальную собственность в установленном порядке по соглашению сторон.</w:t>
      </w:r>
    </w:p>
    <w:p w:rsidR="001A12C2" w:rsidRPr="00E30F09" w:rsidRDefault="001A12C2" w:rsidP="00CB15AC">
      <w:pPr>
        <w:pStyle w:val="a3cxspmiddle"/>
        <w:numPr>
          <w:ilvl w:val="0"/>
          <w:numId w:val="7"/>
        </w:numPr>
        <w:tabs>
          <w:tab w:val="left" w:pos="851"/>
        </w:tabs>
        <w:spacing w:before="0" w:beforeAutospacing="0" w:after="0" w:afterAutospacing="0"/>
        <w:ind w:left="0" w:firstLine="567"/>
        <w:contextualSpacing/>
        <w:jc w:val="both"/>
      </w:pPr>
      <w:r w:rsidRPr="00E30F09">
        <w:t xml:space="preserve">Объемы мероприятий определены </w:t>
      </w:r>
      <w:proofErr w:type="spellStart"/>
      <w:r w:rsidRPr="00E30F09">
        <w:t>усредненно</w:t>
      </w:r>
      <w:proofErr w:type="spellEnd"/>
      <w:r w:rsidRPr="00E30F09">
        <w:t>.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w:t>
      </w:r>
    </w:p>
    <w:p w:rsidR="001A12C2" w:rsidRPr="00E30F09" w:rsidRDefault="001A12C2" w:rsidP="00CB15AC">
      <w:pPr>
        <w:ind w:firstLine="567"/>
        <w:jc w:val="both"/>
      </w:pPr>
      <w:r w:rsidRPr="00E30F09">
        <w:t xml:space="preserve">Источниками финансирования мероприятий Программы являются средства бюджета Самарской области, бюджета сельского поселения </w:t>
      </w:r>
      <w:proofErr w:type="gramStart"/>
      <w:r w:rsidRPr="00E30F09">
        <w:t>Чувашское</w:t>
      </w:r>
      <w:proofErr w:type="gramEnd"/>
      <w:r w:rsidRPr="00E30F09">
        <w:t xml:space="preserve"> </w:t>
      </w:r>
      <w:proofErr w:type="spellStart"/>
      <w:r w:rsidRPr="00E30F09">
        <w:lastRenderedPageBreak/>
        <w:t>Урметьево</w:t>
      </w:r>
      <w:proofErr w:type="spellEnd"/>
      <w:r w:rsidRPr="00E30F09">
        <w:t>, а также внебюджетные источники. Объемы финансирования мероприятий из регионального бюджета определяются после принятия областных программ в области развития и модернизации систем коммунальной инфраструктуры и подлежат ежегодному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w:t>
      </w:r>
    </w:p>
    <w:p w:rsidR="001A12C2" w:rsidRPr="00E30F09" w:rsidRDefault="001A12C2" w:rsidP="00CB15AC">
      <w:pPr>
        <w:ind w:firstLine="567"/>
        <w:jc w:val="both"/>
      </w:pPr>
      <w:r w:rsidRPr="00E30F09">
        <w:t>Внебюджетными источниками в сферах деятельности организаций коммунального комплекса (теплоснабжения, водоснабжения, водоотведения и очистки сточных вод, утилизации (захоронения) твердых бытовых отходов) являются средства организаций коммунального комплекса, получаемые от потребителей за счет установления тарифов, надбавок к тарифам (инвестиционной составляющей в тарифе) и тарифов на подключение (платы за подключение). Условием привлечения данных внебюджетных источников является обеспечение доступности оплаты ресурсов потребителями с учетом надбавок  к тарифам (инвестиционной составляющей в тарифе) и тарифов на подключение (платы за подключение).</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При этом количественные показатели приведены полностью в каждом направлении, стоимостные показатели распределены пропорционально подключаемым нагрузкам.</w:t>
      </w:r>
    </w:p>
    <w:p w:rsidR="001A12C2" w:rsidRPr="00E30F09" w:rsidRDefault="001A12C2" w:rsidP="00CB15AC">
      <w:pPr>
        <w:pStyle w:val="25"/>
        <w:tabs>
          <w:tab w:val="left" w:pos="708"/>
        </w:tabs>
        <w:spacing w:line="276" w:lineRule="auto"/>
        <w:ind w:firstLine="600"/>
      </w:pPr>
      <w:r w:rsidRPr="00E30F09">
        <w:t>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Собственные средства организаций коммунального комплекса,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w:t>
      </w:r>
    </w:p>
    <w:p w:rsidR="001A12C2" w:rsidRPr="00E30F09" w:rsidRDefault="001A12C2" w:rsidP="00CB15AC">
      <w:pPr>
        <w:pStyle w:val="a3cxsplast"/>
        <w:numPr>
          <w:ilvl w:val="0"/>
          <w:numId w:val="7"/>
        </w:numPr>
        <w:tabs>
          <w:tab w:val="left" w:pos="851"/>
        </w:tabs>
        <w:spacing w:before="0" w:beforeAutospacing="0" w:after="0" w:afterAutospacing="0"/>
        <w:ind w:left="0" w:firstLine="567"/>
        <w:contextualSpacing/>
        <w:jc w:val="both"/>
      </w:pPr>
      <w:proofErr w:type="gramStart"/>
      <w:r w:rsidRPr="00E30F09">
        <w:t>Средства, полученные организациями коммунального комплекса в результате применения надбавки (инвестиционной составляющей в тарифе), имеют целевой характер и направляются на финансирование инвестиционных программ в части проведения работ по модернизации, строительству и восстановлению коммунальной инфраструктуры, осуществляемых в целях повышения качества товаров (услуг), улучшения экологической ситуации, или на возврат ранее привлеченных средств, направленных на указанные мероприятия.</w:t>
      </w:r>
      <w:proofErr w:type="gramEnd"/>
    </w:p>
    <w:p w:rsidR="001A12C2" w:rsidRPr="00E30F09" w:rsidRDefault="001A12C2" w:rsidP="00CB15AC">
      <w:pPr>
        <w:ind w:firstLine="567"/>
        <w:jc w:val="both"/>
      </w:pPr>
      <w:proofErr w:type="gramStart"/>
      <w:r w:rsidRPr="00E30F09">
        <w:t>Средства, полученные организациями коммунального комплекса в результате применения платы за подключение, имеют целевой характер и направляются на финансирование инвестиционных программ в части проведения работ по модернизации и новому строительству коммунальной инфраструктуры сельского поселения</w:t>
      </w:r>
      <w:r w:rsidR="00234E7B" w:rsidRPr="00E30F09">
        <w:t xml:space="preserve"> Чувашское </w:t>
      </w:r>
      <w:proofErr w:type="spellStart"/>
      <w:r w:rsidR="00234E7B" w:rsidRPr="00E30F09">
        <w:t>Урметьево</w:t>
      </w:r>
      <w:proofErr w:type="spellEnd"/>
      <w:r w:rsidRPr="00E30F09">
        <w:t>, связанным с подключением объектов капитального строительства, или на возврат ранее привлеченных средств, направленных на указанные мероприятия.</w:t>
      </w:r>
      <w:proofErr w:type="gramEnd"/>
    </w:p>
    <w:p w:rsidR="001A12C2" w:rsidRDefault="001A12C2" w:rsidP="00CB15AC">
      <w:pPr>
        <w:pStyle w:val="ConsPlusNormal"/>
        <w:widowControl/>
        <w:ind w:firstLine="540"/>
        <w:jc w:val="both"/>
        <w:rPr>
          <w:rFonts w:ascii="Times New Roman" w:hAnsi="Times New Roman" w:cs="Times New Roman"/>
          <w:b/>
          <w:sz w:val="24"/>
          <w:szCs w:val="24"/>
        </w:rPr>
      </w:pPr>
    </w:p>
    <w:p w:rsidR="009F73A5" w:rsidRDefault="009F73A5" w:rsidP="00CB15AC">
      <w:pPr>
        <w:pStyle w:val="ConsPlusNormal"/>
        <w:widowControl/>
        <w:ind w:firstLine="540"/>
        <w:jc w:val="both"/>
        <w:rPr>
          <w:rFonts w:ascii="Times New Roman" w:hAnsi="Times New Roman" w:cs="Times New Roman"/>
          <w:b/>
          <w:sz w:val="24"/>
          <w:szCs w:val="24"/>
        </w:rPr>
      </w:pPr>
    </w:p>
    <w:p w:rsidR="009F73A5" w:rsidRPr="00E30F09" w:rsidRDefault="009F73A5" w:rsidP="00CB15AC">
      <w:pPr>
        <w:pStyle w:val="ConsPlusNormal"/>
        <w:widowControl/>
        <w:ind w:firstLine="540"/>
        <w:jc w:val="both"/>
        <w:rPr>
          <w:rFonts w:ascii="Times New Roman" w:hAnsi="Times New Roman" w:cs="Times New Roman"/>
          <w:b/>
          <w:sz w:val="24"/>
          <w:szCs w:val="24"/>
        </w:rPr>
      </w:pPr>
    </w:p>
    <w:p w:rsidR="001A12C2" w:rsidRPr="00E30F09" w:rsidRDefault="001A12C2" w:rsidP="00CB15AC">
      <w:pPr>
        <w:pStyle w:val="ConsPlusNormal"/>
        <w:widowControl/>
        <w:ind w:firstLine="540"/>
        <w:jc w:val="both"/>
        <w:rPr>
          <w:rFonts w:ascii="Times New Roman" w:hAnsi="Times New Roman" w:cs="Times New Roman"/>
          <w:b/>
          <w:sz w:val="24"/>
          <w:szCs w:val="24"/>
        </w:rPr>
      </w:pPr>
      <w:r w:rsidRPr="00E30F09">
        <w:rPr>
          <w:rFonts w:ascii="Times New Roman" w:hAnsi="Times New Roman" w:cs="Times New Roman"/>
          <w:b/>
          <w:sz w:val="24"/>
          <w:szCs w:val="24"/>
        </w:rPr>
        <w:lastRenderedPageBreak/>
        <w:t>3.2. Система теплоснабжения</w:t>
      </w:r>
    </w:p>
    <w:p w:rsidR="001A12C2" w:rsidRPr="00E30F09" w:rsidRDefault="001A12C2" w:rsidP="00CB15AC">
      <w:pPr>
        <w:pStyle w:val="ConsPlusNormal"/>
        <w:widowControl/>
        <w:ind w:firstLine="540"/>
        <w:jc w:val="both"/>
        <w:rPr>
          <w:rFonts w:ascii="Times New Roman" w:hAnsi="Times New Roman" w:cs="Times New Roman"/>
          <w:b/>
          <w:sz w:val="24"/>
          <w:szCs w:val="24"/>
        </w:rPr>
      </w:pPr>
    </w:p>
    <w:p w:rsidR="001A12C2" w:rsidRPr="00E30F09" w:rsidRDefault="001A12C2" w:rsidP="00CB15AC">
      <w:pPr>
        <w:ind w:firstLine="567"/>
        <w:jc w:val="both"/>
      </w:pPr>
      <w:r w:rsidRPr="00E30F09">
        <w:t>Основными целевыми индикаторами реализации мероприятий Программы комплексного развития в части системы теплоснабжения потребителей поселения являются:</w:t>
      </w:r>
    </w:p>
    <w:p w:rsidR="001A12C2" w:rsidRPr="00E30F09" w:rsidRDefault="001A12C2" w:rsidP="00CB15AC">
      <w:pPr>
        <w:numPr>
          <w:ilvl w:val="0"/>
          <w:numId w:val="9"/>
        </w:numPr>
        <w:tabs>
          <w:tab w:val="num" w:pos="1418"/>
        </w:tabs>
        <w:spacing w:before="120" w:after="120"/>
        <w:ind w:left="1418" w:hanging="567"/>
        <w:jc w:val="both"/>
      </w:pPr>
      <w:r w:rsidRPr="00E30F09">
        <w:t>Применение высокоэффективных теплоизоляционных материалов энергосберегающих технологий и современных приборов учета электроэнергии, газа, тепла, воды, электроэнергии (первая очередь);</w:t>
      </w:r>
    </w:p>
    <w:p w:rsidR="001A12C2" w:rsidRPr="00E30F09" w:rsidRDefault="001A12C2" w:rsidP="00CB15AC">
      <w:pPr>
        <w:numPr>
          <w:ilvl w:val="0"/>
          <w:numId w:val="9"/>
        </w:numPr>
        <w:tabs>
          <w:tab w:val="num" w:pos="1418"/>
        </w:tabs>
        <w:spacing w:before="120" w:after="120"/>
        <w:ind w:left="1418" w:hanging="567"/>
        <w:jc w:val="both"/>
      </w:pPr>
      <w:r w:rsidRPr="00E30F09">
        <w:t>Реконструкция котельных путем установки нового котельного оборудования, систем автоматики, сигнализации, с установкой современных котлов с КПД не менее 91% и систем водоочистки (первая очередь);</w:t>
      </w:r>
    </w:p>
    <w:p w:rsidR="001A12C2" w:rsidRPr="00E30F09" w:rsidRDefault="001A12C2" w:rsidP="00CB15AC">
      <w:pPr>
        <w:ind w:firstLine="567"/>
        <w:jc w:val="both"/>
        <w:rPr>
          <w:b/>
        </w:rPr>
      </w:pPr>
      <w:r w:rsidRPr="00E30F09">
        <w:rPr>
          <w:b/>
        </w:rPr>
        <w:t>3.3. Система водоснабжения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водоснабжения потребителей поселения</w:t>
      </w:r>
      <w:proofErr w:type="gramEnd"/>
      <w:r w:rsidRPr="00E30F09">
        <w:t xml:space="preserve"> являются:</w:t>
      </w:r>
    </w:p>
    <w:p w:rsidR="001A12C2" w:rsidRPr="00E30F09" w:rsidRDefault="001A12C2" w:rsidP="00CB15AC">
      <w:pPr>
        <w:tabs>
          <w:tab w:val="num" w:pos="1418"/>
        </w:tabs>
        <w:spacing w:before="120" w:after="120"/>
        <w:ind w:left="1211"/>
        <w:jc w:val="both"/>
      </w:pPr>
      <w:r w:rsidRPr="00E30F09">
        <w:t>1. Реконструкция ветхих водопроводных сетей и сооружений;</w:t>
      </w:r>
    </w:p>
    <w:p w:rsidR="001A12C2" w:rsidRPr="00E30F09" w:rsidRDefault="001A12C2" w:rsidP="00CB15AC">
      <w:pPr>
        <w:tabs>
          <w:tab w:val="num" w:pos="1418"/>
        </w:tabs>
        <w:spacing w:before="120" w:after="120"/>
        <w:ind w:left="993"/>
        <w:jc w:val="both"/>
      </w:pPr>
      <w:r w:rsidRPr="00E30F09">
        <w:t>2. Обеспечение централизованной системой водоснабжения существующей жилой застройки;</w:t>
      </w:r>
    </w:p>
    <w:p w:rsidR="001A12C2" w:rsidRPr="00E30F09" w:rsidRDefault="001A12C2" w:rsidP="00CB15AC">
      <w:pPr>
        <w:tabs>
          <w:tab w:val="num" w:pos="1418"/>
        </w:tabs>
        <w:spacing w:before="120" w:after="120"/>
        <w:ind w:left="993"/>
        <w:jc w:val="both"/>
      </w:pPr>
      <w:r w:rsidRPr="00E30F09">
        <w:t>3. Строительство водоочистных сооружений в населенных пунктах поселения;</w:t>
      </w:r>
    </w:p>
    <w:p w:rsidR="001A12C2" w:rsidRPr="00E30F09" w:rsidRDefault="001A12C2" w:rsidP="00CB15AC">
      <w:pPr>
        <w:ind w:firstLine="567"/>
        <w:jc w:val="both"/>
        <w:rPr>
          <w:b/>
        </w:rPr>
      </w:pPr>
      <w:r w:rsidRPr="00E30F09">
        <w:rPr>
          <w:b/>
        </w:rPr>
        <w:t>3.4. Система газоснабжения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водоснабжения потребителей поселения</w:t>
      </w:r>
      <w:proofErr w:type="gramEnd"/>
      <w:r w:rsidRPr="00E30F09">
        <w:t xml:space="preserve"> являются:</w:t>
      </w:r>
    </w:p>
    <w:p w:rsidR="001A12C2" w:rsidRPr="00E30F09" w:rsidRDefault="001A12C2" w:rsidP="00CB15AC">
      <w:pPr>
        <w:numPr>
          <w:ilvl w:val="0"/>
          <w:numId w:val="10"/>
        </w:numPr>
        <w:tabs>
          <w:tab w:val="clear" w:pos="1571"/>
          <w:tab w:val="num" w:pos="1418"/>
          <w:tab w:val="num" w:pos="1980"/>
          <w:tab w:val="num" w:pos="3060"/>
        </w:tabs>
        <w:spacing w:before="120" w:after="120"/>
        <w:ind w:left="1418" w:hanging="567"/>
        <w:jc w:val="both"/>
      </w:pPr>
      <w:r w:rsidRPr="00E30F09">
        <w:t>Мониторинг и реконструкция существующих газопроводов на территории поселения (весь период)</w:t>
      </w:r>
    </w:p>
    <w:p w:rsidR="001A12C2" w:rsidRPr="00E30F09" w:rsidRDefault="001A12C2" w:rsidP="00CB15AC">
      <w:pPr>
        <w:tabs>
          <w:tab w:val="num" w:pos="1418"/>
          <w:tab w:val="num" w:pos="1980"/>
          <w:tab w:val="num" w:pos="3060"/>
        </w:tabs>
        <w:spacing w:before="120" w:after="120"/>
        <w:ind w:left="851"/>
        <w:jc w:val="both"/>
        <w:rPr>
          <w:b/>
        </w:rPr>
      </w:pPr>
      <w:r w:rsidRPr="00E30F09">
        <w:rPr>
          <w:b/>
        </w:rPr>
        <w:t>3.5. Система сбора и вывоза твердых бытовых отходов</w:t>
      </w:r>
    </w:p>
    <w:p w:rsidR="001A12C2" w:rsidRPr="00E30F09" w:rsidRDefault="001A12C2" w:rsidP="00CB15AC">
      <w:pPr>
        <w:ind w:firstLine="600"/>
        <w:jc w:val="both"/>
        <w:rPr>
          <w:spacing w:val="-2"/>
        </w:rPr>
      </w:pPr>
      <w:r w:rsidRPr="00E30F09">
        <w:t xml:space="preserve">Основными целевыми индикаторами </w:t>
      </w:r>
      <w:proofErr w:type="gramStart"/>
      <w:r w:rsidRPr="00E30F09">
        <w:t>реализации мероприятий программы комплексного развития  системы сбора</w:t>
      </w:r>
      <w:proofErr w:type="gramEnd"/>
      <w:r w:rsidRPr="00E30F09">
        <w:t xml:space="preserve"> и вывоза твердых бытовых отходов потребителей поселения</w:t>
      </w:r>
      <w:r w:rsidRPr="00E30F09">
        <w:rPr>
          <w:spacing w:val="-2"/>
        </w:rPr>
        <w:t>, являются:</w:t>
      </w:r>
    </w:p>
    <w:p w:rsidR="001A12C2" w:rsidRPr="00E30F09" w:rsidRDefault="001A12C2" w:rsidP="00CB15AC">
      <w:pPr>
        <w:numPr>
          <w:ilvl w:val="0"/>
          <w:numId w:val="11"/>
        </w:numPr>
        <w:tabs>
          <w:tab w:val="num" w:pos="1440"/>
        </w:tabs>
        <w:spacing w:before="120" w:after="120"/>
        <w:ind w:left="1434" w:hanging="583"/>
        <w:jc w:val="both"/>
      </w:pPr>
      <w:r w:rsidRPr="00E30F09">
        <w:t>Рекультивация территории, на которой ранее располагалась несанкционированная свалка.</w:t>
      </w:r>
    </w:p>
    <w:p w:rsidR="001A12C2" w:rsidRPr="00E30F09" w:rsidRDefault="001A12C2" w:rsidP="00CB15AC">
      <w:pPr>
        <w:numPr>
          <w:ilvl w:val="0"/>
          <w:numId w:val="11"/>
        </w:numPr>
        <w:tabs>
          <w:tab w:val="num" w:pos="1440"/>
        </w:tabs>
        <w:spacing w:before="120" w:after="120"/>
        <w:ind w:left="1434" w:hanging="583"/>
        <w:jc w:val="both"/>
      </w:pPr>
      <w:r w:rsidRPr="00E30F09">
        <w:t>Приобретение мусорных контейнеров и оборудование площадок для сбора мусора (твердое покрытие, ограждение);</w:t>
      </w:r>
    </w:p>
    <w:p w:rsidR="001A12C2" w:rsidRPr="00E30F09" w:rsidRDefault="001A12C2" w:rsidP="00CB15AC">
      <w:pPr>
        <w:numPr>
          <w:ilvl w:val="0"/>
          <w:numId w:val="11"/>
        </w:numPr>
        <w:tabs>
          <w:tab w:val="num" w:pos="1440"/>
        </w:tabs>
        <w:spacing w:before="120" w:after="120"/>
        <w:ind w:left="1434" w:hanging="583"/>
        <w:jc w:val="both"/>
      </w:pPr>
      <w:r w:rsidRPr="00E30F09">
        <w:t>Организация в поселении раздельного сбора мусора (перспектива).</w:t>
      </w:r>
    </w:p>
    <w:p w:rsidR="001A12C2" w:rsidRPr="00E30F09" w:rsidRDefault="001A12C2" w:rsidP="00CB15AC">
      <w:pPr>
        <w:ind w:firstLine="567"/>
        <w:jc w:val="both"/>
        <w:rPr>
          <w:b/>
        </w:rPr>
      </w:pPr>
      <w:r w:rsidRPr="00E30F09">
        <w:rPr>
          <w:b/>
        </w:rPr>
        <w:t>3.6. Система водоотведения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водоотведения потребителей поселения</w:t>
      </w:r>
      <w:proofErr w:type="gramEnd"/>
      <w:r w:rsidRPr="00E30F09">
        <w:t xml:space="preserve"> являются:</w:t>
      </w:r>
    </w:p>
    <w:p w:rsidR="001A12C2" w:rsidRPr="00E30F09" w:rsidRDefault="001A12C2" w:rsidP="00CB15AC">
      <w:pPr>
        <w:numPr>
          <w:ilvl w:val="1"/>
          <w:numId w:val="12"/>
        </w:numPr>
        <w:spacing w:before="120" w:after="120"/>
        <w:ind w:hanging="589"/>
        <w:jc w:val="both"/>
        <w:rPr>
          <w:rFonts w:eastAsia="Arial CYR"/>
        </w:rPr>
      </w:pPr>
      <w:r w:rsidRPr="00E30F09">
        <w:t>Разработка проектно-сметной документации на строительство локальных канализационных очистных сооружений на территории поселения</w:t>
      </w:r>
      <w:r w:rsidRPr="00E30F09">
        <w:rPr>
          <w:rFonts w:eastAsia="Arial CYR"/>
        </w:rPr>
        <w:t>;</w:t>
      </w:r>
    </w:p>
    <w:p w:rsidR="001A12C2" w:rsidRPr="00E30F09" w:rsidRDefault="001A12C2" w:rsidP="00CB15AC">
      <w:pPr>
        <w:numPr>
          <w:ilvl w:val="1"/>
          <w:numId w:val="12"/>
        </w:numPr>
        <w:spacing w:before="120" w:after="120"/>
        <w:ind w:hanging="589"/>
        <w:jc w:val="both"/>
        <w:rPr>
          <w:rFonts w:eastAsia="Arial CYR"/>
        </w:rPr>
      </w:pPr>
      <w:r w:rsidRPr="00E30F09">
        <w:lastRenderedPageBreak/>
        <w:t>Разработка проектно-сметной документации на строительство канализационной сети на территории поселения</w:t>
      </w:r>
      <w:r w:rsidRPr="00E30F09">
        <w:rPr>
          <w:rFonts w:eastAsia="Arial CYR"/>
        </w:rPr>
        <w:t>;</w:t>
      </w:r>
    </w:p>
    <w:p w:rsidR="001A12C2" w:rsidRPr="00E30F09" w:rsidRDefault="001A12C2" w:rsidP="00CB15AC">
      <w:pPr>
        <w:spacing w:before="120" w:after="120"/>
        <w:ind w:left="720"/>
        <w:jc w:val="both"/>
        <w:rPr>
          <w:rFonts w:eastAsia="Arial CYR"/>
        </w:rPr>
      </w:pPr>
    </w:p>
    <w:p w:rsidR="001A12C2" w:rsidRPr="00E30F09" w:rsidRDefault="001A12C2" w:rsidP="00CB15AC">
      <w:pPr>
        <w:ind w:firstLine="567"/>
        <w:jc w:val="both"/>
        <w:rPr>
          <w:b/>
        </w:rPr>
      </w:pPr>
      <w:r w:rsidRPr="00E30F09">
        <w:rPr>
          <w:b/>
        </w:rPr>
        <w:t>3.7. Система электроснабжения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электроснабжения  потребителей поселения</w:t>
      </w:r>
      <w:proofErr w:type="gramEnd"/>
      <w:r w:rsidRPr="00E30F09">
        <w:t xml:space="preserve"> являются:</w:t>
      </w:r>
    </w:p>
    <w:p w:rsidR="001A12C2" w:rsidRPr="00E30F09" w:rsidRDefault="001A12C2" w:rsidP="00CB15AC">
      <w:pPr>
        <w:numPr>
          <w:ilvl w:val="0"/>
          <w:numId w:val="13"/>
        </w:numPr>
        <w:tabs>
          <w:tab w:val="num" w:pos="1418"/>
        </w:tabs>
        <w:spacing w:before="120" w:after="120"/>
        <w:ind w:left="1418" w:hanging="567"/>
        <w:jc w:val="both"/>
      </w:pPr>
      <w:r w:rsidRPr="00E30F09">
        <w:t>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1A12C2" w:rsidRPr="00E30F09" w:rsidRDefault="001A12C2" w:rsidP="00CB15AC">
      <w:pPr>
        <w:numPr>
          <w:ilvl w:val="0"/>
          <w:numId w:val="13"/>
        </w:numPr>
        <w:tabs>
          <w:tab w:val="num" w:pos="1418"/>
        </w:tabs>
        <w:spacing w:before="120" w:after="120"/>
        <w:ind w:left="1418" w:hanging="567"/>
        <w:jc w:val="both"/>
      </w:pPr>
      <w:r w:rsidRPr="00E30F09">
        <w:t>Реконструкция существующего наружного освещения внутриквартальных (межквартальных) улиц и проездов;</w:t>
      </w:r>
    </w:p>
    <w:p w:rsidR="001A12C2" w:rsidRPr="00E30F09" w:rsidRDefault="001A12C2" w:rsidP="00CB15AC">
      <w:pPr>
        <w:numPr>
          <w:ilvl w:val="0"/>
          <w:numId w:val="13"/>
        </w:numPr>
        <w:tabs>
          <w:tab w:val="num" w:pos="1418"/>
        </w:tabs>
        <w:spacing w:before="120" w:after="120"/>
        <w:ind w:left="1418" w:hanging="567"/>
        <w:jc w:val="both"/>
      </w:pPr>
      <w:r w:rsidRPr="00E30F09">
        <w:t>Внедрение современного электроосветительного оборудования, обеспечивающего экономию электрической энергии</w:t>
      </w:r>
      <w:proofErr w:type="gramStart"/>
      <w:r w:rsidRPr="00E30F09">
        <w:t xml:space="preserve"> ;</w:t>
      </w:r>
      <w:proofErr w:type="gramEnd"/>
    </w:p>
    <w:p w:rsidR="001A12C2" w:rsidRPr="00E30F09" w:rsidRDefault="001A12C2" w:rsidP="00CB15AC">
      <w:pPr>
        <w:numPr>
          <w:ilvl w:val="0"/>
          <w:numId w:val="13"/>
        </w:numPr>
        <w:tabs>
          <w:tab w:val="num" w:pos="1418"/>
        </w:tabs>
        <w:spacing w:before="120" w:after="120"/>
        <w:ind w:left="1418" w:hanging="567"/>
        <w:jc w:val="both"/>
      </w:pPr>
      <w:r w:rsidRPr="00E30F09">
        <w:t>Принятие мер по повышению надежности электроснабжения тех объектов, для которых перерыв в электроснабжении грозит серьезными последствиями;</w:t>
      </w:r>
    </w:p>
    <w:p w:rsidR="001A12C2" w:rsidRPr="00E30F09" w:rsidRDefault="001A12C2" w:rsidP="00CB15AC">
      <w:pPr>
        <w:ind w:firstLine="567"/>
        <w:jc w:val="both"/>
        <w:rPr>
          <w:b/>
        </w:rPr>
      </w:pPr>
    </w:p>
    <w:p w:rsidR="001A12C2" w:rsidRPr="00E30F09" w:rsidRDefault="001A12C2" w:rsidP="00CB15AC">
      <w:pPr>
        <w:pStyle w:val="ConsPlusNormal"/>
        <w:widowControl/>
        <w:ind w:firstLine="540"/>
        <w:jc w:val="both"/>
        <w:rPr>
          <w:rFonts w:ascii="Times New Roman" w:hAnsi="Times New Roman" w:cs="Times New Roman"/>
          <w:b/>
          <w:sz w:val="24"/>
          <w:szCs w:val="24"/>
        </w:rPr>
      </w:pPr>
      <w:r w:rsidRPr="00E30F09">
        <w:rPr>
          <w:rFonts w:ascii="Times New Roman" w:hAnsi="Times New Roman" w:cs="Times New Roman"/>
          <w:b/>
          <w:sz w:val="24"/>
          <w:szCs w:val="24"/>
        </w:rPr>
        <w:t>4. Нормативное обеспечение</w:t>
      </w:r>
    </w:p>
    <w:p w:rsidR="001A12C2" w:rsidRPr="00E30F09" w:rsidRDefault="001A12C2" w:rsidP="00CB15AC">
      <w:pPr>
        <w:pStyle w:val="ConsPlusNormal"/>
        <w:widowControl/>
        <w:ind w:firstLine="540"/>
        <w:jc w:val="both"/>
        <w:rPr>
          <w:rFonts w:ascii="Times New Roman" w:hAnsi="Times New Roman" w:cs="Times New Roman"/>
          <w:b/>
          <w:sz w:val="24"/>
          <w:szCs w:val="24"/>
        </w:rPr>
      </w:pPr>
    </w:p>
    <w:p w:rsidR="001A12C2" w:rsidRPr="00E30F09" w:rsidRDefault="001A12C2" w:rsidP="00CB15AC">
      <w:pPr>
        <w:pStyle w:val="a8"/>
        <w:tabs>
          <w:tab w:val="left" w:pos="1134"/>
        </w:tabs>
        <w:ind w:left="0" w:firstLine="567"/>
        <w:jc w:val="both"/>
        <w:rPr>
          <w:rFonts w:ascii="Times New Roman" w:hAnsi="Times New Roman"/>
          <w:sz w:val="24"/>
          <w:szCs w:val="24"/>
        </w:rPr>
      </w:pPr>
      <w:r w:rsidRPr="00E30F09">
        <w:rPr>
          <w:rFonts w:ascii="Times New Roman" w:hAnsi="Times New Roman"/>
          <w:sz w:val="24"/>
          <w:szCs w:val="24"/>
        </w:rPr>
        <w:t xml:space="preserve">В целях </w:t>
      </w:r>
      <w:proofErr w:type="gramStart"/>
      <w:r w:rsidRPr="00E30F09">
        <w:rPr>
          <w:rFonts w:ascii="Times New Roman" w:hAnsi="Times New Roman"/>
          <w:sz w:val="24"/>
          <w:szCs w:val="24"/>
        </w:rPr>
        <w:t>повышения результативности реализации мероприятий Программы</w:t>
      </w:r>
      <w:proofErr w:type="gramEnd"/>
      <w:r w:rsidRPr="00E30F09">
        <w:rPr>
          <w:rFonts w:ascii="Times New Roman" w:hAnsi="Times New Roman"/>
          <w:sz w:val="24"/>
          <w:szCs w:val="24"/>
        </w:rPr>
        <w:t xml:space="preserve"> требуется разработка ряда муниципальных нормативных правовых документов, в том числе:</w:t>
      </w:r>
    </w:p>
    <w:p w:rsidR="001A12C2" w:rsidRPr="00E30F09" w:rsidRDefault="001A12C2" w:rsidP="00CB15AC">
      <w:pPr>
        <w:pStyle w:val="24"/>
        <w:numPr>
          <w:ilvl w:val="0"/>
          <w:numId w:val="14"/>
        </w:numPr>
        <w:spacing w:after="0" w:line="276" w:lineRule="auto"/>
        <w:ind w:left="0" w:firstLine="567"/>
        <w:jc w:val="both"/>
      </w:pPr>
      <w:r w:rsidRPr="00E30F09">
        <w:t>Система критериев, используемых для определения доступности для потребителей товаров и услуг организаций коммунального комплекса – муниципальный правовой акт должен содержать перечень критериев, используемых при определении доступности товаров и услуг организаций коммунального комплекса и их значения;</w:t>
      </w:r>
    </w:p>
    <w:p w:rsidR="001A12C2" w:rsidRPr="00E30F09" w:rsidRDefault="001A12C2" w:rsidP="00CB15AC">
      <w:pPr>
        <w:pStyle w:val="24"/>
        <w:numPr>
          <w:ilvl w:val="0"/>
          <w:numId w:val="14"/>
        </w:numPr>
        <w:spacing w:after="0" w:line="276" w:lineRule="auto"/>
        <w:ind w:left="0" w:firstLine="567"/>
        <w:jc w:val="both"/>
      </w:pPr>
      <w:r w:rsidRPr="00E30F09">
        <w:t>Порядок утверждения технических заданий по разработке инвестиционных программ организаций коммунального комплекса по развитию систем коммунальной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организации коммунального комплекса;</w:t>
      </w:r>
    </w:p>
    <w:p w:rsidR="001A12C2" w:rsidRPr="00E30F09" w:rsidRDefault="001A12C2" w:rsidP="00CB15AC">
      <w:pPr>
        <w:pStyle w:val="24"/>
        <w:numPr>
          <w:ilvl w:val="0"/>
          <w:numId w:val="14"/>
        </w:numPr>
        <w:spacing w:after="0" w:line="276" w:lineRule="auto"/>
        <w:ind w:left="0" w:firstLine="567"/>
        <w:jc w:val="both"/>
      </w:pPr>
      <w:r w:rsidRPr="00E30F09">
        <w:t>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rsidR="001A12C2" w:rsidRPr="00E30F09" w:rsidRDefault="001A12C2" w:rsidP="00CB15AC">
      <w:pPr>
        <w:pStyle w:val="24"/>
        <w:numPr>
          <w:ilvl w:val="0"/>
          <w:numId w:val="14"/>
        </w:numPr>
        <w:spacing w:after="0" w:line="276" w:lineRule="auto"/>
        <w:ind w:left="0" w:firstLine="567"/>
        <w:jc w:val="both"/>
      </w:pPr>
      <w:r w:rsidRPr="00E30F09">
        <w:t xml:space="preserve">Порядок утверждения собранием представителей сельского поселения инвестиционных программ организаций коммунального комплекса по развитию систем коммунальной инфраструктуры – муниципальный правовой акт должен </w:t>
      </w:r>
      <w:r w:rsidRPr="00E30F09">
        <w:lastRenderedPageBreak/>
        <w:t>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разработки инвестиционных программ;</w:t>
      </w:r>
    </w:p>
    <w:p w:rsidR="001A12C2" w:rsidRPr="00E30F09" w:rsidRDefault="001A12C2" w:rsidP="00CB15AC">
      <w:pPr>
        <w:pStyle w:val="24"/>
        <w:numPr>
          <w:ilvl w:val="0"/>
          <w:numId w:val="14"/>
        </w:numPr>
        <w:spacing w:after="0" w:line="276" w:lineRule="auto"/>
        <w:ind w:left="0" w:firstLine="567"/>
        <w:jc w:val="both"/>
      </w:pPr>
      <w:r w:rsidRPr="00E30F09">
        <w:t>Инвестиционные программы организаций коммунального комплекса по развитию систем коммунальной инфраструктуры;</w:t>
      </w:r>
    </w:p>
    <w:p w:rsidR="001A12C2" w:rsidRPr="00E30F09" w:rsidRDefault="001A12C2" w:rsidP="00CB15AC">
      <w:pPr>
        <w:pStyle w:val="24"/>
        <w:numPr>
          <w:ilvl w:val="0"/>
          <w:numId w:val="14"/>
        </w:numPr>
        <w:spacing w:after="0" w:line="276" w:lineRule="auto"/>
        <w:ind w:left="0" w:firstLine="567"/>
        <w:jc w:val="both"/>
      </w:pPr>
      <w:r w:rsidRPr="00E30F09">
        <w:t>Порядок запроса должностными лицами Администрации</w:t>
      </w:r>
      <w:r w:rsidR="00234E7B" w:rsidRPr="00E30F09">
        <w:t xml:space="preserve"> сельского поселения информац</w:t>
      </w:r>
      <w:proofErr w:type="gramStart"/>
      <w:r w:rsidR="00234E7B" w:rsidRPr="00E30F09">
        <w:t xml:space="preserve">ии </w:t>
      </w:r>
      <w:r w:rsidRPr="00E30F09">
        <w:t>у о</w:t>
      </w:r>
      <w:proofErr w:type="gramEnd"/>
      <w:r w:rsidRPr="00E30F09">
        <w:t>рганизаций коммунального комплекса –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поселения, а также требования к срокам предоставления и качеству информации, предоставляемой организацией коммунального комплекса;</w:t>
      </w:r>
    </w:p>
    <w:p w:rsidR="001A12C2" w:rsidRPr="00E30F09" w:rsidRDefault="001A12C2" w:rsidP="00CB15AC">
      <w:pPr>
        <w:pStyle w:val="24"/>
        <w:numPr>
          <w:ilvl w:val="0"/>
          <w:numId w:val="14"/>
        </w:numPr>
        <w:spacing w:after="0" w:line="276" w:lineRule="auto"/>
        <w:ind w:left="0" w:firstLine="567"/>
        <w:jc w:val="both"/>
      </w:pPr>
      <w:r w:rsidRPr="00E30F09">
        <w:t xml:space="preserve">Порядок участия должностных лиц Администрации сельского поселения в заключении с организациями коммунального комплекса договоров с целью развития систем коммунальной инфраструктуры, определяющих условия выполнения инвестиционных программ соответствующих организаций. Данные договоры должны разрабатывается в соответствии с нормами Гражданского кодекса Российской </w:t>
      </w:r>
      <w:proofErr w:type="gramStart"/>
      <w:r w:rsidRPr="00E30F09">
        <w:t>Федерации</w:t>
      </w:r>
      <w:proofErr w:type="gramEnd"/>
      <w:r w:rsidRPr="00E30F09">
        <w:t xml:space="preserve"> и определять условия выполнения инвестиционных программ таких организаций, в том числе: цену договора (финансовые потребности на реализацию инвестиционной программы), порядок и сроки выполнения инвестиционной программы, порядок и условия финансирования инвестиционной программы (в том числе из местного бюджета), права, обязанности и ответственность сторон, контроль над выполнением инвестиционной программы, пересмотр инвестиционной программы, порядок сдачи-приемки работ, условия привлечения подрядных и субподрядных организаций, список ответственных лиц за выполнение и контроль над реализацией инвестиционной программы, изменение и расторжение </w:t>
      </w:r>
      <w:r w:rsidR="00234E7B" w:rsidRPr="00E30F09">
        <w:t>договора,</w:t>
      </w:r>
      <w:r w:rsidRPr="00E30F09">
        <w:t xml:space="preserve"> и иные условия.</w:t>
      </w:r>
    </w:p>
    <w:p w:rsidR="001A12C2" w:rsidRPr="00E30F09" w:rsidRDefault="001A12C2" w:rsidP="00CB15AC">
      <w:pPr>
        <w:pStyle w:val="24"/>
        <w:spacing w:after="0" w:line="276" w:lineRule="auto"/>
        <w:ind w:left="0" w:firstLine="567"/>
        <w:jc w:val="both"/>
      </w:pPr>
      <w:r w:rsidRPr="00E30F09">
        <w:t>Сроки действия таких договоров должны соответствовать сроку реализации инвестиционных программ.</w:t>
      </w:r>
    </w:p>
    <w:p w:rsidR="001A12C2" w:rsidRPr="00E30F09" w:rsidRDefault="001A12C2" w:rsidP="00CB15AC">
      <w:pPr>
        <w:pStyle w:val="24"/>
        <w:spacing w:after="0" w:line="276" w:lineRule="auto"/>
        <w:ind w:left="0" w:firstLine="567"/>
        <w:jc w:val="both"/>
      </w:pPr>
      <w:proofErr w:type="gramStart"/>
      <w:r w:rsidRPr="00E30F09">
        <w:t>В развитие разрабатываемой федеральной целевой программы «Комплексная программа модернизации и реформирования жилищно-коммунального хозяйства на 2010 - 2020 годы» (в соответствии с Концепцией федеральной целевой программы "Комплексная программа модернизации и реформирования жилищно-коммунального хозяйства на 2010 - 2020 годы) региональную нормативную базу целесообразно дополнить соответствующей целевой программой, что позволит получить государственную поддержку за счет средства федерального бюджета, выделяемых в рамках реализации указанной программы.</w:t>
      </w:r>
      <w:proofErr w:type="gramEnd"/>
    </w:p>
    <w:p w:rsidR="001A12C2" w:rsidRPr="00E30F09" w:rsidRDefault="001A12C2" w:rsidP="00CB15AC">
      <w:pPr>
        <w:pStyle w:val="24"/>
        <w:spacing w:after="0" w:line="276" w:lineRule="auto"/>
        <w:ind w:left="0" w:firstLine="567"/>
        <w:jc w:val="both"/>
        <w:rPr>
          <w:b/>
        </w:rPr>
      </w:pPr>
    </w:p>
    <w:p w:rsidR="001A12C2" w:rsidRPr="00E30F09" w:rsidRDefault="001A12C2" w:rsidP="00CB15AC">
      <w:pPr>
        <w:ind w:firstLine="709"/>
        <w:jc w:val="both"/>
        <w:rPr>
          <w:b/>
        </w:rPr>
      </w:pPr>
      <w:r w:rsidRPr="00E30F09">
        <w:rPr>
          <w:b/>
        </w:rPr>
        <w:t xml:space="preserve">5. Механизм реализации  программы и </w:t>
      </w:r>
      <w:proofErr w:type="gramStart"/>
      <w:r w:rsidRPr="00E30F09">
        <w:rPr>
          <w:b/>
        </w:rPr>
        <w:t>контроль за</w:t>
      </w:r>
      <w:proofErr w:type="gramEnd"/>
      <w:r w:rsidRPr="00E30F09">
        <w:rPr>
          <w:b/>
        </w:rPr>
        <w:t xml:space="preserve"> ходом ее выполнения</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 xml:space="preserve">Реализация Программы осуществляется Администрацией сельского </w:t>
      </w:r>
      <w:r w:rsidRPr="00E30F09">
        <w:rPr>
          <w:rFonts w:ascii="Times New Roman" w:hAnsi="Times New Roman" w:cs="Times New Roman"/>
        </w:rPr>
        <w:lastRenderedPageBreak/>
        <w:t xml:space="preserve">поселения </w:t>
      </w:r>
      <w:proofErr w:type="gramStart"/>
      <w:r w:rsidRPr="00E30F09">
        <w:rPr>
          <w:rFonts w:ascii="Times New Roman" w:hAnsi="Times New Roman"/>
        </w:rPr>
        <w:t>Чувашское</w:t>
      </w:r>
      <w:proofErr w:type="gramEnd"/>
      <w:r w:rsidRPr="00E30F09">
        <w:rPr>
          <w:rFonts w:ascii="Times New Roman" w:hAnsi="Times New Roman"/>
        </w:rPr>
        <w:t xml:space="preserve"> </w:t>
      </w:r>
      <w:proofErr w:type="spellStart"/>
      <w:r w:rsidRPr="00E30F09">
        <w:rPr>
          <w:rFonts w:ascii="Times New Roman" w:hAnsi="Times New Roman"/>
        </w:rPr>
        <w:t>Урметьево</w:t>
      </w:r>
      <w:proofErr w:type="spellEnd"/>
      <w:r w:rsidRPr="00E30F09">
        <w:rPr>
          <w:rFonts w:ascii="Times New Roman" w:hAnsi="Times New Roman"/>
        </w:rPr>
        <w:t>.</w:t>
      </w:r>
      <w:r w:rsidRPr="00E30F09">
        <w:rPr>
          <w:rFonts w:ascii="Times New Roman" w:hAnsi="Times New Roman" w:cs="Times New Roman"/>
        </w:rPr>
        <w:t xml:space="preserve"> Для решения задач программы предполагается использовать средства федерального бюджета, областного бюджета, в т.ч. выделяемые на целевые программы </w:t>
      </w:r>
      <w:r w:rsidR="00FC71D9">
        <w:rPr>
          <w:rFonts w:ascii="Times New Roman" w:hAnsi="Times New Roman" w:cs="Times New Roman"/>
        </w:rPr>
        <w:t>Самарской</w:t>
      </w:r>
      <w:r w:rsidRPr="00E30F09">
        <w:rPr>
          <w:rFonts w:ascii="Times New Roman" w:hAnsi="Times New Roman" w:cs="Times New Roman"/>
        </w:rPr>
        <w:t xml:space="preserve"> области, средства местного бюджета, собственные средства предприятий коммунального комплекса.</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Пересмотр тарифов на ЖКУ производится в соответствии с действующим законодательством.</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В рамках реализации данной программы в соответствии со стратегическими приоритетами развития сельского поселения,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Исполнителями программы являются администрация сельского поселения</w:t>
      </w:r>
      <w:r w:rsidRPr="00E30F09">
        <w:rPr>
          <w:rFonts w:ascii="Times New Roman" w:hAnsi="Times New Roman"/>
        </w:rPr>
        <w:t xml:space="preserve"> </w:t>
      </w:r>
      <w:proofErr w:type="gramStart"/>
      <w:r w:rsidRPr="00E30F09">
        <w:rPr>
          <w:rFonts w:ascii="Times New Roman" w:hAnsi="Times New Roman"/>
        </w:rPr>
        <w:t>Чувашское</w:t>
      </w:r>
      <w:proofErr w:type="gramEnd"/>
      <w:r w:rsidRPr="00E30F09">
        <w:rPr>
          <w:rFonts w:ascii="Times New Roman" w:hAnsi="Times New Roman"/>
        </w:rPr>
        <w:t xml:space="preserve"> </w:t>
      </w:r>
      <w:proofErr w:type="spellStart"/>
      <w:r w:rsidRPr="00E30F09">
        <w:rPr>
          <w:rFonts w:ascii="Times New Roman" w:hAnsi="Times New Roman"/>
        </w:rPr>
        <w:t>Урметьево</w:t>
      </w:r>
      <w:proofErr w:type="spellEnd"/>
      <w:r w:rsidRPr="00E30F09">
        <w:rPr>
          <w:rFonts w:ascii="Times New Roman" w:hAnsi="Times New Roman" w:cs="Times New Roman"/>
        </w:rPr>
        <w:t xml:space="preserve"> и организации коммунального комплекса.</w:t>
      </w:r>
    </w:p>
    <w:p w:rsidR="001A12C2" w:rsidRPr="00E30F09" w:rsidRDefault="001A12C2" w:rsidP="00CB15AC">
      <w:pPr>
        <w:pStyle w:val="a9"/>
        <w:ind w:firstLine="567"/>
        <w:jc w:val="both"/>
        <w:rPr>
          <w:rFonts w:ascii="Times New Roman" w:hAnsi="Times New Roman" w:cs="Times New Roman"/>
        </w:rPr>
      </w:pP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 xml:space="preserve">Контроль за реализацией Программы осуществляет по итогам каждого года Администрация сельского поселения </w:t>
      </w:r>
      <w:proofErr w:type="gramStart"/>
      <w:r w:rsidRPr="00E30F09">
        <w:rPr>
          <w:rFonts w:ascii="Times New Roman" w:hAnsi="Times New Roman"/>
        </w:rPr>
        <w:t>Чувашское</w:t>
      </w:r>
      <w:proofErr w:type="gramEnd"/>
      <w:r w:rsidRPr="00E30F09">
        <w:rPr>
          <w:rFonts w:ascii="Times New Roman" w:hAnsi="Times New Roman"/>
        </w:rPr>
        <w:t xml:space="preserve"> </w:t>
      </w:r>
      <w:proofErr w:type="spellStart"/>
      <w:r w:rsidRPr="00E30F09">
        <w:rPr>
          <w:rFonts w:ascii="Times New Roman" w:hAnsi="Times New Roman"/>
        </w:rPr>
        <w:t>Урметьево</w:t>
      </w:r>
      <w:proofErr w:type="spellEnd"/>
      <w:r w:rsidRPr="00E30F09">
        <w:rPr>
          <w:rFonts w:ascii="Times New Roman" w:hAnsi="Times New Roman" w:cs="Times New Roman"/>
        </w:rPr>
        <w:t xml:space="preserve"> муниципального района </w:t>
      </w:r>
      <w:proofErr w:type="spellStart"/>
      <w:r w:rsidRPr="00E30F09">
        <w:rPr>
          <w:rFonts w:ascii="Times New Roman" w:hAnsi="Times New Roman" w:cs="Times New Roman"/>
        </w:rPr>
        <w:t>Челно-Вершинский</w:t>
      </w:r>
      <w:proofErr w:type="spellEnd"/>
      <w:r w:rsidRPr="00E30F09">
        <w:rPr>
          <w:rFonts w:ascii="Times New Roman" w:hAnsi="Times New Roman" w:cs="Times New Roman"/>
        </w:rPr>
        <w:t xml:space="preserve">  и собранием представителей  сельского поселения </w:t>
      </w:r>
      <w:r w:rsidRPr="00E30F09">
        <w:rPr>
          <w:rFonts w:ascii="Times New Roman" w:hAnsi="Times New Roman"/>
        </w:rPr>
        <w:t xml:space="preserve">Чувашское </w:t>
      </w:r>
      <w:proofErr w:type="spellStart"/>
      <w:r w:rsidRPr="00E30F09">
        <w:rPr>
          <w:rFonts w:ascii="Times New Roman" w:hAnsi="Times New Roman"/>
        </w:rPr>
        <w:t>Урметьево</w:t>
      </w:r>
      <w:proofErr w:type="spellEnd"/>
      <w:r w:rsidRPr="00E30F09">
        <w:rPr>
          <w:rFonts w:ascii="Times New Roman" w:hAnsi="Times New Roman"/>
        </w:rPr>
        <w:t>.</w:t>
      </w:r>
    </w:p>
    <w:p w:rsidR="001A12C2" w:rsidRPr="00E30F09" w:rsidRDefault="001A12C2" w:rsidP="00CB15AC">
      <w:pPr>
        <w:shd w:val="clear" w:color="auto" w:fill="FFFFFF"/>
        <w:ind w:firstLine="567"/>
        <w:jc w:val="both"/>
        <w:outlineLvl w:val="0"/>
      </w:pPr>
      <w:r w:rsidRPr="00E30F09">
        <w:t>Изменения в программе и сроки ее реализации,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w:t>
      </w:r>
    </w:p>
    <w:p w:rsidR="001A12C2" w:rsidRPr="00E30F09" w:rsidRDefault="001A12C2" w:rsidP="00CB15AC">
      <w:pPr>
        <w:ind w:firstLine="709"/>
        <w:jc w:val="both"/>
        <w:rPr>
          <w:b/>
        </w:rPr>
      </w:pPr>
    </w:p>
    <w:p w:rsidR="001A12C2" w:rsidRPr="00E30F09" w:rsidRDefault="001A12C2" w:rsidP="00CB15AC">
      <w:pPr>
        <w:ind w:firstLine="709"/>
        <w:jc w:val="both"/>
        <w:rPr>
          <w:b/>
        </w:rPr>
      </w:pPr>
      <w:r w:rsidRPr="00E30F09">
        <w:rPr>
          <w:b/>
        </w:rPr>
        <w:t>6. Оценка эффективности реализации программы</w:t>
      </w:r>
    </w:p>
    <w:p w:rsidR="001A12C2" w:rsidRPr="00E30F09" w:rsidRDefault="001A12C2" w:rsidP="00CB15AC">
      <w:pPr>
        <w:jc w:val="both"/>
        <w:rPr>
          <w:color w:val="000000"/>
          <w:u w:val="single"/>
        </w:rPr>
      </w:pPr>
      <w:r w:rsidRPr="00E30F09">
        <w:rPr>
          <w:color w:val="000000"/>
          <w:u w:val="single"/>
        </w:rPr>
        <w:t>Основными результатами реализации мероприятий в сфере ЖКХ  являются:</w:t>
      </w:r>
    </w:p>
    <w:p w:rsidR="001A12C2" w:rsidRPr="00E30F09" w:rsidRDefault="001A12C2" w:rsidP="00CB15AC">
      <w:pPr>
        <w:jc w:val="both"/>
        <w:rPr>
          <w:color w:val="000000"/>
        </w:rPr>
      </w:pPr>
      <w:r w:rsidRPr="00E30F09">
        <w:rPr>
          <w:color w:val="000000"/>
        </w:rPr>
        <w:t>- модернизация и обновление коммунальной инфраструктуры поселения;</w:t>
      </w:r>
    </w:p>
    <w:p w:rsidR="001A12C2" w:rsidRPr="00E30F09" w:rsidRDefault="001A12C2" w:rsidP="00CB15AC">
      <w:pPr>
        <w:jc w:val="both"/>
        <w:rPr>
          <w:color w:val="000000"/>
        </w:rPr>
      </w:pPr>
      <w:r w:rsidRPr="00E30F09">
        <w:rPr>
          <w:color w:val="000000"/>
        </w:rPr>
        <w:t>- снижение  эксплуатационных затрат предприятий ЖКХ;</w:t>
      </w:r>
    </w:p>
    <w:p w:rsidR="001A12C2" w:rsidRPr="00E30F09" w:rsidRDefault="001A12C2" w:rsidP="00CB15AC">
      <w:pPr>
        <w:shd w:val="clear" w:color="auto" w:fill="FFFFFF"/>
        <w:tabs>
          <w:tab w:val="num" w:pos="0"/>
          <w:tab w:val="left" w:pos="960"/>
          <w:tab w:val="num" w:pos="1440"/>
        </w:tabs>
        <w:jc w:val="both"/>
      </w:pPr>
      <w:r w:rsidRPr="00E30F09">
        <w:t>- улучшение качественных показателей  воды;</w:t>
      </w:r>
    </w:p>
    <w:p w:rsidR="001A12C2" w:rsidRPr="00E30F09" w:rsidRDefault="001A12C2" w:rsidP="00CB15AC">
      <w:pPr>
        <w:jc w:val="both"/>
        <w:rPr>
          <w:color w:val="000000"/>
        </w:rPr>
      </w:pPr>
      <w:r w:rsidRPr="00E30F09">
        <w:rPr>
          <w:color w:val="000000"/>
        </w:rPr>
        <w:t>- устранение причин возникновения аварийных ситуаций, угрожающих жизнедеятельности человека;</w:t>
      </w:r>
    </w:p>
    <w:p w:rsidR="001A12C2" w:rsidRPr="00E30F09" w:rsidRDefault="001A12C2" w:rsidP="00CB15AC">
      <w:pPr>
        <w:jc w:val="both"/>
        <w:rPr>
          <w:color w:val="000000"/>
        </w:rPr>
      </w:pPr>
    </w:p>
    <w:p w:rsidR="001A12C2" w:rsidRPr="00E30F09" w:rsidRDefault="001A12C2" w:rsidP="00CB15AC">
      <w:pPr>
        <w:jc w:val="both"/>
        <w:rPr>
          <w:color w:val="000000"/>
          <w:u w:val="single"/>
        </w:rPr>
      </w:pPr>
      <w:r w:rsidRPr="00E30F09">
        <w:rPr>
          <w:color w:val="000000"/>
          <w:u w:val="single"/>
        </w:rPr>
        <w:t>Наиболее важными конечными результатами реализации программы являются:</w:t>
      </w:r>
    </w:p>
    <w:p w:rsidR="001A12C2" w:rsidRPr="00E30F09" w:rsidRDefault="001A12C2" w:rsidP="00CB15AC">
      <w:pPr>
        <w:jc w:val="both"/>
        <w:rPr>
          <w:color w:val="000000"/>
        </w:rPr>
      </w:pPr>
      <w:r w:rsidRPr="00E30F09">
        <w:rPr>
          <w:color w:val="000000"/>
        </w:rPr>
        <w:t>- снижение уровня износа объектов коммунальной инфраструктуры;</w:t>
      </w:r>
    </w:p>
    <w:p w:rsidR="001A12C2" w:rsidRPr="00E30F09" w:rsidRDefault="001A12C2" w:rsidP="00CB15AC">
      <w:pPr>
        <w:jc w:val="both"/>
        <w:rPr>
          <w:color w:val="000000"/>
        </w:rPr>
      </w:pPr>
      <w:r w:rsidRPr="00E30F09">
        <w:rPr>
          <w:color w:val="000000"/>
        </w:rPr>
        <w:t>- снижение количества потерь воды;</w:t>
      </w:r>
    </w:p>
    <w:p w:rsidR="001A12C2" w:rsidRPr="00E30F09" w:rsidRDefault="001A12C2" w:rsidP="00CB15AC">
      <w:pPr>
        <w:jc w:val="both"/>
        <w:rPr>
          <w:color w:val="000000"/>
        </w:rPr>
      </w:pPr>
      <w:r w:rsidRPr="00E30F09">
        <w:rPr>
          <w:color w:val="000000"/>
        </w:rPr>
        <w:t>- снижение количества потерь тепловой энергии;</w:t>
      </w:r>
    </w:p>
    <w:p w:rsidR="001A12C2" w:rsidRPr="00E30F09" w:rsidRDefault="001A12C2" w:rsidP="00CB15AC">
      <w:pPr>
        <w:jc w:val="both"/>
        <w:rPr>
          <w:color w:val="000000"/>
        </w:rPr>
      </w:pPr>
      <w:r w:rsidRPr="00E30F09">
        <w:rPr>
          <w:color w:val="000000"/>
        </w:rPr>
        <w:t>- повышение качества предоставляемых услуг жилищно-коммунального комплекса;</w:t>
      </w:r>
    </w:p>
    <w:p w:rsidR="001A12C2" w:rsidRPr="00E30F09" w:rsidRDefault="001A12C2" w:rsidP="00CB15AC">
      <w:pPr>
        <w:jc w:val="both"/>
        <w:rPr>
          <w:color w:val="000000"/>
        </w:rPr>
      </w:pPr>
      <w:r w:rsidRPr="00E30F09">
        <w:rPr>
          <w:color w:val="000000"/>
        </w:rPr>
        <w:t>- обеспечение надлежащего сбора и утилизации твердых и жидких бытовых отходов;</w:t>
      </w:r>
    </w:p>
    <w:p w:rsidR="001A12C2" w:rsidRPr="00E30F09" w:rsidRDefault="001A12C2" w:rsidP="00CB15AC">
      <w:pPr>
        <w:jc w:val="both"/>
        <w:rPr>
          <w:color w:val="000000"/>
        </w:rPr>
      </w:pPr>
      <w:r w:rsidRPr="00E30F09">
        <w:rPr>
          <w:color w:val="000000"/>
        </w:rPr>
        <w:t>- улучшение санитарного состояния территорий поселения;</w:t>
      </w:r>
    </w:p>
    <w:p w:rsidR="001A12C2" w:rsidRPr="00E30F09" w:rsidRDefault="001A12C2" w:rsidP="00CB15AC">
      <w:pPr>
        <w:jc w:val="both"/>
        <w:rPr>
          <w:color w:val="000000"/>
        </w:rPr>
      </w:pPr>
      <w:r w:rsidRPr="00E30F09">
        <w:rPr>
          <w:color w:val="000000"/>
        </w:rPr>
        <w:t>- улучшение экологического состояния  окружающей среды.</w:t>
      </w:r>
    </w:p>
    <w:p w:rsidR="001A12C2" w:rsidRPr="00E30F09" w:rsidRDefault="001A12C2" w:rsidP="00CB15AC">
      <w:pPr>
        <w:jc w:val="both"/>
      </w:pPr>
    </w:p>
    <w:p w:rsidR="001A12C2" w:rsidRPr="00E30F09" w:rsidRDefault="001A12C2" w:rsidP="00CB15AC">
      <w:pPr>
        <w:jc w:val="both"/>
        <w:rPr>
          <w:sz w:val="28"/>
        </w:rPr>
      </w:pPr>
    </w:p>
    <w:p w:rsidR="00851DEC" w:rsidRPr="00E30F09" w:rsidRDefault="00851DEC" w:rsidP="00CB15AC">
      <w:pPr>
        <w:jc w:val="both"/>
      </w:pPr>
    </w:p>
    <w:p w:rsidR="00AE70C4" w:rsidRPr="00E30F09" w:rsidRDefault="00AE70C4" w:rsidP="00CB15AC">
      <w:pPr>
        <w:jc w:val="both"/>
      </w:pPr>
    </w:p>
    <w:sectPr w:rsidR="00AE70C4" w:rsidRPr="00E30F09" w:rsidSect="003A10E7">
      <w:pgSz w:w="11906" w:h="16838"/>
      <w:pgMar w:top="1134" w:right="182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C76" w:rsidRDefault="00B57C76" w:rsidP="00EC28EE">
      <w:r>
        <w:separator/>
      </w:r>
    </w:p>
  </w:endnote>
  <w:endnote w:type="continuationSeparator" w:id="0">
    <w:p w:rsidR="00B57C76" w:rsidRDefault="00B57C76" w:rsidP="00EC2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8F6857" w:rsidP="003A10E7">
    <w:pPr>
      <w:pStyle w:val="a5"/>
      <w:framePr w:wrap="around" w:vAnchor="text" w:hAnchor="margin" w:xAlign="right" w:y="1"/>
      <w:rPr>
        <w:rStyle w:val="aa"/>
      </w:rPr>
    </w:pPr>
    <w:r>
      <w:rPr>
        <w:rStyle w:val="aa"/>
      </w:rPr>
      <w:fldChar w:fldCharType="begin"/>
    </w:r>
    <w:r w:rsidR="00B57C76">
      <w:rPr>
        <w:rStyle w:val="aa"/>
      </w:rPr>
      <w:instrText xml:space="preserve">PAGE  </w:instrText>
    </w:r>
    <w:r>
      <w:rPr>
        <w:rStyle w:val="aa"/>
      </w:rPr>
      <w:fldChar w:fldCharType="end"/>
    </w:r>
  </w:p>
  <w:p w:rsidR="00B57C76" w:rsidRDefault="00B57C76" w:rsidP="003A10E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8F6857" w:rsidP="003A10E7">
    <w:pPr>
      <w:pStyle w:val="a5"/>
      <w:framePr w:wrap="around" w:vAnchor="text" w:hAnchor="margin" w:xAlign="right" w:y="1"/>
      <w:rPr>
        <w:rStyle w:val="aa"/>
      </w:rPr>
    </w:pPr>
    <w:r>
      <w:rPr>
        <w:rStyle w:val="aa"/>
      </w:rPr>
      <w:fldChar w:fldCharType="begin"/>
    </w:r>
    <w:r w:rsidR="00B57C76">
      <w:rPr>
        <w:rStyle w:val="aa"/>
      </w:rPr>
      <w:instrText xml:space="preserve">PAGE  </w:instrText>
    </w:r>
    <w:r>
      <w:rPr>
        <w:rStyle w:val="aa"/>
      </w:rPr>
      <w:fldChar w:fldCharType="separate"/>
    </w:r>
    <w:r w:rsidR="00A53BB6">
      <w:rPr>
        <w:rStyle w:val="aa"/>
        <w:noProof/>
      </w:rPr>
      <w:t>2</w:t>
    </w:r>
    <w:r>
      <w:rPr>
        <w:rStyle w:val="aa"/>
      </w:rPr>
      <w:fldChar w:fldCharType="end"/>
    </w:r>
  </w:p>
  <w:p w:rsidR="00B57C76" w:rsidRDefault="00B57C76" w:rsidP="003A10E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C76" w:rsidRDefault="00B57C76" w:rsidP="00EC28EE">
      <w:r>
        <w:separator/>
      </w:r>
    </w:p>
  </w:footnote>
  <w:footnote w:type="continuationSeparator" w:id="0">
    <w:p w:rsidR="00B57C76" w:rsidRDefault="00B57C76" w:rsidP="00EC2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C87A2D"/>
    <w:multiLevelType w:val="hybridMultilevel"/>
    <w:tmpl w:val="BE7C4CE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8515FF"/>
    <w:multiLevelType w:val="hybridMultilevel"/>
    <w:tmpl w:val="1C8A5C4E"/>
    <w:lvl w:ilvl="0" w:tplc="16948FEE">
      <w:start w:val="1"/>
      <w:numFmt w:val="decimal"/>
      <w:lvlText w:val="%1."/>
      <w:lvlJc w:val="left"/>
      <w:pPr>
        <w:tabs>
          <w:tab w:val="num" w:pos="1571"/>
        </w:tabs>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AE7F5F"/>
    <w:multiLevelType w:val="hybridMultilevel"/>
    <w:tmpl w:val="511C1F28"/>
    <w:lvl w:ilvl="0" w:tplc="04190001">
      <w:start w:val="1"/>
      <w:numFmt w:val="decimal"/>
      <w:lvlText w:val="%1."/>
      <w:lvlJc w:val="left"/>
      <w:pPr>
        <w:tabs>
          <w:tab w:val="num" w:pos="1495"/>
        </w:tabs>
        <w:ind w:left="149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2A3129"/>
    <w:multiLevelType w:val="hybridMultilevel"/>
    <w:tmpl w:val="71DEC832"/>
    <w:lvl w:ilvl="0" w:tplc="F482B72E">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39014E"/>
    <w:multiLevelType w:val="multilevel"/>
    <w:tmpl w:val="0B5C0D44"/>
    <w:lvl w:ilvl="0">
      <w:start w:val="9"/>
      <w:numFmt w:val="decimal"/>
      <w:lvlText w:val="%1."/>
      <w:lvlJc w:val="left"/>
      <w:pPr>
        <w:tabs>
          <w:tab w:val="num" w:pos="390"/>
        </w:tabs>
        <w:ind w:left="390" w:hanging="390"/>
      </w:p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6">
    <w:nsid w:val="410801A5"/>
    <w:multiLevelType w:val="hybridMultilevel"/>
    <w:tmpl w:val="AD7A98C0"/>
    <w:lvl w:ilvl="0" w:tplc="9F505AA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40834CC"/>
    <w:multiLevelType w:val="hybridMultilevel"/>
    <w:tmpl w:val="589846DC"/>
    <w:lvl w:ilvl="0" w:tplc="0419000F">
      <w:start w:val="1"/>
      <w:numFmt w:val="decimal"/>
      <w:lvlText w:val="%1."/>
      <w:lvlJc w:val="left"/>
      <w:pPr>
        <w:tabs>
          <w:tab w:val="num" w:pos="1571"/>
        </w:tabs>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cs="Times New Roman" w:hint="default"/>
      </w:rPr>
    </w:lvl>
    <w:lvl w:ilvl="1" w:tplc="EB78EDB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255480B"/>
    <w:multiLevelType w:val="hybridMultilevel"/>
    <w:tmpl w:val="431E34F8"/>
    <w:lvl w:ilvl="0" w:tplc="9F505AA2">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ECC73A9"/>
    <w:multiLevelType w:val="hybridMultilevel"/>
    <w:tmpl w:val="565C819E"/>
    <w:lvl w:ilvl="0" w:tplc="D006FD5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FE34C41"/>
    <w:multiLevelType w:val="hybridMultilevel"/>
    <w:tmpl w:val="37FC17CC"/>
    <w:lvl w:ilvl="0" w:tplc="0419000F">
      <w:start w:val="1"/>
      <w:numFmt w:val="decimal"/>
      <w:lvlText w:val="%1."/>
      <w:lvlJc w:val="left"/>
      <w:pPr>
        <w:tabs>
          <w:tab w:val="num" w:pos="1571"/>
        </w:tabs>
        <w:ind w:left="1571"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2150EFD"/>
    <w:multiLevelType w:val="hybridMultilevel"/>
    <w:tmpl w:val="53D6BC72"/>
    <w:lvl w:ilvl="0" w:tplc="FE00E8C8">
      <w:start w:val="1"/>
      <w:numFmt w:val="bullet"/>
      <w:lvlText w:val=""/>
      <w:lvlJc w:val="left"/>
      <w:pPr>
        <w:ind w:left="1260" w:hanging="360"/>
      </w:pPr>
      <w:rPr>
        <w:rFonts w:ascii="Symbol" w:hAnsi="Symbol" w:hint="default"/>
      </w:rPr>
    </w:lvl>
    <w:lvl w:ilvl="1" w:tplc="F450216A">
      <w:start w:val="1"/>
      <w:numFmt w:val="decimal"/>
      <w:lvlText w:val="%2."/>
      <w:lvlJc w:val="left"/>
      <w:pPr>
        <w:tabs>
          <w:tab w:val="num" w:pos="1440"/>
        </w:tabs>
        <w:ind w:left="1440" w:hanging="360"/>
      </w:pPr>
    </w:lvl>
    <w:lvl w:ilvl="2" w:tplc="39D4D1C8">
      <w:start w:val="1"/>
      <w:numFmt w:val="decimal"/>
      <w:lvlText w:val="%3."/>
      <w:lvlJc w:val="left"/>
      <w:pPr>
        <w:tabs>
          <w:tab w:val="num" w:pos="2160"/>
        </w:tabs>
        <w:ind w:left="2160" w:hanging="360"/>
      </w:pPr>
    </w:lvl>
    <w:lvl w:ilvl="3" w:tplc="734EF6AA">
      <w:start w:val="1"/>
      <w:numFmt w:val="decimal"/>
      <w:lvlText w:val="%4."/>
      <w:lvlJc w:val="left"/>
      <w:pPr>
        <w:tabs>
          <w:tab w:val="num" w:pos="2880"/>
        </w:tabs>
        <w:ind w:left="2880" w:hanging="360"/>
      </w:pPr>
    </w:lvl>
    <w:lvl w:ilvl="4" w:tplc="6AD62176">
      <w:start w:val="1"/>
      <w:numFmt w:val="decimal"/>
      <w:lvlText w:val="%5."/>
      <w:lvlJc w:val="left"/>
      <w:pPr>
        <w:tabs>
          <w:tab w:val="num" w:pos="3600"/>
        </w:tabs>
        <w:ind w:left="3600" w:hanging="360"/>
      </w:pPr>
    </w:lvl>
    <w:lvl w:ilvl="5" w:tplc="3432CFEE">
      <w:start w:val="1"/>
      <w:numFmt w:val="decimal"/>
      <w:lvlText w:val="%6."/>
      <w:lvlJc w:val="left"/>
      <w:pPr>
        <w:tabs>
          <w:tab w:val="num" w:pos="4320"/>
        </w:tabs>
        <w:ind w:left="4320" w:hanging="360"/>
      </w:pPr>
    </w:lvl>
    <w:lvl w:ilvl="6" w:tplc="57723C5E">
      <w:start w:val="1"/>
      <w:numFmt w:val="decimal"/>
      <w:lvlText w:val="%7."/>
      <w:lvlJc w:val="left"/>
      <w:pPr>
        <w:tabs>
          <w:tab w:val="num" w:pos="5040"/>
        </w:tabs>
        <w:ind w:left="5040" w:hanging="360"/>
      </w:pPr>
    </w:lvl>
    <w:lvl w:ilvl="7" w:tplc="5C021EDA">
      <w:start w:val="1"/>
      <w:numFmt w:val="decimal"/>
      <w:lvlText w:val="%8."/>
      <w:lvlJc w:val="left"/>
      <w:pPr>
        <w:tabs>
          <w:tab w:val="num" w:pos="5760"/>
        </w:tabs>
        <w:ind w:left="5760" w:hanging="360"/>
      </w:pPr>
    </w:lvl>
    <w:lvl w:ilvl="8" w:tplc="1BB2C68E">
      <w:start w:val="1"/>
      <w:numFmt w:val="decimal"/>
      <w:lvlText w:val="%9."/>
      <w:lvlJc w:val="left"/>
      <w:pPr>
        <w:tabs>
          <w:tab w:val="num" w:pos="6480"/>
        </w:tabs>
        <w:ind w:left="6480" w:hanging="360"/>
      </w:pPr>
    </w:lvl>
  </w:abstractNum>
  <w:abstractNum w:abstractNumId="14">
    <w:nsid w:val="7FA06867"/>
    <w:multiLevelType w:val="hybridMultilevel"/>
    <w:tmpl w:val="2948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851DEC"/>
    <w:rsid w:val="0000530B"/>
    <w:rsid w:val="00005589"/>
    <w:rsid w:val="00023A9A"/>
    <w:rsid w:val="000316CC"/>
    <w:rsid w:val="00046167"/>
    <w:rsid w:val="0006216A"/>
    <w:rsid w:val="00072EE2"/>
    <w:rsid w:val="00074FD1"/>
    <w:rsid w:val="00081992"/>
    <w:rsid w:val="00083D06"/>
    <w:rsid w:val="00084EA6"/>
    <w:rsid w:val="00091FFD"/>
    <w:rsid w:val="000960DB"/>
    <w:rsid w:val="00097375"/>
    <w:rsid w:val="000A06B5"/>
    <w:rsid w:val="000A2A45"/>
    <w:rsid w:val="000B209C"/>
    <w:rsid w:val="000C7CFC"/>
    <w:rsid w:val="000D17C0"/>
    <w:rsid w:val="000D488D"/>
    <w:rsid w:val="000F0699"/>
    <w:rsid w:val="000F1687"/>
    <w:rsid w:val="00107AED"/>
    <w:rsid w:val="0011322D"/>
    <w:rsid w:val="00113F53"/>
    <w:rsid w:val="001157AE"/>
    <w:rsid w:val="00116070"/>
    <w:rsid w:val="0013326F"/>
    <w:rsid w:val="00133886"/>
    <w:rsid w:val="00134A47"/>
    <w:rsid w:val="00144363"/>
    <w:rsid w:val="0014696E"/>
    <w:rsid w:val="001472BC"/>
    <w:rsid w:val="001515BE"/>
    <w:rsid w:val="00170388"/>
    <w:rsid w:val="001762C5"/>
    <w:rsid w:val="00181100"/>
    <w:rsid w:val="001822A4"/>
    <w:rsid w:val="00182FC2"/>
    <w:rsid w:val="00192894"/>
    <w:rsid w:val="0019346C"/>
    <w:rsid w:val="001A0C41"/>
    <w:rsid w:val="001A12C2"/>
    <w:rsid w:val="001B03E4"/>
    <w:rsid w:val="001B2ACD"/>
    <w:rsid w:val="001B3FAF"/>
    <w:rsid w:val="001C0DC5"/>
    <w:rsid w:val="001E6940"/>
    <w:rsid w:val="001F1A0D"/>
    <w:rsid w:val="001F26EE"/>
    <w:rsid w:val="001F3F78"/>
    <w:rsid w:val="001F4BF9"/>
    <w:rsid w:val="001F76B8"/>
    <w:rsid w:val="00204BE8"/>
    <w:rsid w:val="00207357"/>
    <w:rsid w:val="00211AAE"/>
    <w:rsid w:val="002141A9"/>
    <w:rsid w:val="00215D85"/>
    <w:rsid w:val="00227D07"/>
    <w:rsid w:val="00231143"/>
    <w:rsid w:val="00234E7B"/>
    <w:rsid w:val="002379D0"/>
    <w:rsid w:val="00246439"/>
    <w:rsid w:val="002513D1"/>
    <w:rsid w:val="00256143"/>
    <w:rsid w:val="00257FC9"/>
    <w:rsid w:val="00260812"/>
    <w:rsid w:val="00261178"/>
    <w:rsid w:val="0028544A"/>
    <w:rsid w:val="002953DF"/>
    <w:rsid w:val="002A50A4"/>
    <w:rsid w:val="002A58E2"/>
    <w:rsid w:val="002A7A77"/>
    <w:rsid w:val="002B0B6C"/>
    <w:rsid w:val="002B3D12"/>
    <w:rsid w:val="002C0408"/>
    <w:rsid w:val="002C27A5"/>
    <w:rsid w:val="002F7268"/>
    <w:rsid w:val="00300CEB"/>
    <w:rsid w:val="00310ABB"/>
    <w:rsid w:val="00312B4D"/>
    <w:rsid w:val="003140AC"/>
    <w:rsid w:val="00317714"/>
    <w:rsid w:val="003264A0"/>
    <w:rsid w:val="003273E1"/>
    <w:rsid w:val="00327BD6"/>
    <w:rsid w:val="003446AB"/>
    <w:rsid w:val="00344F49"/>
    <w:rsid w:val="00353733"/>
    <w:rsid w:val="0035596E"/>
    <w:rsid w:val="00362732"/>
    <w:rsid w:val="00362894"/>
    <w:rsid w:val="0036690A"/>
    <w:rsid w:val="003673F8"/>
    <w:rsid w:val="003839C7"/>
    <w:rsid w:val="003873B7"/>
    <w:rsid w:val="00393FD9"/>
    <w:rsid w:val="00395E67"/>
    <w:rsid w:val="003A0793"/>
    <w:rsid w:val="003A10E7"/>
    <w:rsid w:val="003A5EF3"/>
    <w:rsid w:val="003A7B6C"/>
    <w:rsid w:val="003B5874"/>
    <w:rsid w:val="003B70B6"/>
    <w:rsid w:val="003C0015"/>
    <w:rsid w:val="003C149C"/>
    <w:rsid w:val="003C53E7"/>
    <w:rsid w:val="003D3C04"/>
    <w:rsid w:val="003E0A70"/>
    <w:rsid w:val="003F1557"/>
    <w:rsid w:val="004011D8"/>
    <w:rsid w:val="00403F39"/>
    <w:rsid w:val="00412574"/>
    <w:rsid w:val="00417CCC"/>
    <w:rsid w:val="00434646"/>
    <w:rsid w:val="00434676"/>
    <w:rsid w:val="00435D53"/>
    <w:rsid w:val="00443E88"/>
    <w:rsid w:val="00444114"/>
    <w:rsid w:val="00444A84"/>
    <w:rsid w:val="004460A9"/>
    <w:rsid w:val="004540D9"/>
    <w:rsid w:val="0046020D"/>
    <w:rsid w:val="004672AB"/>
    <w:rsid w:val="00477694"/>
    <w:rsid w:val="00482192"/>
    <w:rsid w:val="004835D2"/>
    <w:rsid w:val="00485D59"/>
    <w:rsid w:val="00490B1D"/>
    <w:rsid w:val="004969B4"/>
    <w:rsid w:val="004A2B9D"/>
    <w:rsid w:val="004B089D"/>
    <w:rsid w:val="004B17DD"/>
    <w:rsid w:val="004B6A75"/>
    <w:rsid w:val="004D7BBC"/>
    <w:rsid w:val="004E5198"/>
    <w:rsid w:val="004E73C1"/>
    <w:rsid w:val="004F61ED"/>
    <w:rsid w:val="00515FF8"/>
    <w:rsid w:val="00523E48"/>
    <w:rsid w:val="005309F4"/>
    <w:rsid w:val="00530AB1"/>
    <w:rsid w:val="005339B2"/>
    <w:rsid w:val="00535C16"/>
    <w:rsid w:val="0054273E"/>
    <w:rsid w:val="0055306F"/>
    <w:rsid w:val="0055666B"/>
    <w:rsid w:val="005646C7"/>
    <w:rsid w:val="00573382"/>
    <w:rsid w:val="0057371A"/>
    <w:rsid w:val="005812C1"/>
    <w:rsid w:val="0058478D"/>
    <w:rsid w:val="00585295"/>
    <w:rsid w:val="005872C6"/>
    <w:rsid w:val="005926DD"/>
    <w:rsid w:val="005A5E01"/>
    <w:rsid w:val="005B370B"/>
    <w:rsid w:val="005B4E03"/>
    <w:rsid w:val="005C3509"/>
    <w:rsid w:val="005C7BCC"/>
    <w:rsid w:val="005D1CB9"/>
    <w:rsid w:val="005D56FA"/>
    <w:rsid w:val="005E1B38"/>
    <w:rsid w:val="005E37DE"/>
    <w:rsid w:val="005E6B72"/>
    <w:rsid w:val="005F1CD8"/>
    <w:rsid w:val="005F271C"/>
    <w:rsid w:val="005F4AF3"/>
    <w:rsid w:val="005F55FA"/>
    <w:rsid w:val="005F6285"/>
    <w:rsid w:val="00615361"/>
    <w:rsid w:val="006158FE"/>
    <w:rsid w:val="00616A09"/>
    <w:rsid w:val="00621310"/>
    <w:rsid w:val="00621632"/>
    <w:rsid w:val="00621F59"/>
    <w:rsid w:val="006371D9"/>
    <w:rsid w:val="00642349"/>
    <w:rsid w:val="00651E66"/>
    <w:rsid w:val="006529DA"/>
    <w:rsid w:val="00653AB0"/>
    <w:rsid w:val="0066276C"/>
    <w:rsid w:val="00683D13"/>
    <w:rsid w:val="00685E58"/>
    <w:rsid w:val="00687856"/>
    <w:rsid w:val="006911D7"/>
    <w:rsid w:val="00695B23"/>
    <w:rsid w:val="006A7273"/>
    <w:rsid w:val="006B2BA6"/>
    <w:rsid w:val="006C2F79"/>
    <w:rsid w:val="006C4ED1"/>
    <w:rsid w:val="006C7281"/>
    <w:rsid w:val="006D0DD2"/>
    <w:rsid w:val="006D0E19"/>
    <w:rsid w:val="006E7ED3"/>
    <w:rsid w:val="00701D53"/>
    <w:rsid w:val="007136E8"/>
    <w:rsid w:val="00721A68"/>
    <w:rsid w:val="007223C3"/>
    <w:rsid w:val="0072732C"/>
    <w:rsid w:val="0074117C"/>
    <w:rsid w:val="00746BA8"/>
    <w:rsid w:val="00747B68"/>
    <w:rsid w:val="007507D9"/>
    <w:rsid w:val="00761DC1"/>
    <w:rsid w:val="007638CE"/>
    <w:rsid w:val="00772205"/>
    <w:rsid w:val="00777AFB"/>
    <w:rsid w:val="00785839"/>
    <w:rsid w:val="00787870"/>
    <w:rsid w:val="007A0C3C"/>
    <w:rsid w:val="007A34D3"/>
    <w:rsid w:val="007A7331"/>
    <w:rsid w:val="007B0218"/>
    <w:rsid w:val="007B18DA"/>
    <w:rsid w:val="007B4409"/>
    <w:rsid w:val="007D623D"/>
    <w:rsid w:val="007E2238"/>
    <w:rsid w:val="007F2417"/>
    <w:rsid w:val="007F4BF0"/>
    <w:rsid w:val="007F68CE"/>
    <w:rsid w:val="00802DED"/>
    <w:rsid w:val="00803CFF"/>
    <w:rsid w:val="008147DF"/>
    <w:rsid w:val="00815501"/>
    <w:rsid w:val="00820295"/>
    <w:rsid w:val="00821A0C"/>
    <w:rsid w:val="00826BBD"/>
    <w:rsid w:val="00840CC2"/>
    <w:rsid w:val="00845E63"/>
    <w:rsid w:val="00851DEC"/>
    <w:rsid w:val="008534FC"/>
    <w:rsid w:val="00853DC5"/>
    <w:rsid w:val="00854D04"/>
    <w:rsid w:val="00860CB3"/>
    <w:rsid w:val="0086323F"/>
    <w:rsid w:val="0086334C"/>
    <w:rsid w:val="0087386B"/>
    <w:rsid w:val="0087565F"/>
    <w:rsid w:val="00880E48"/>
    <w:rsid w:val="008817B5"/>
    <w:rsid w:val="00885ABA"/>
    <w:rsid w:val="008A05E2"/>
    <w:rsid w:val="008A0FA3"/>
    <w:rsid w:val="008A52F8"/>
    <w:rsid w:val="008A6F04"/>
    <w:rsid w:val="008B006D"/>
    <w:rsid w:val="008B6B2B"/>
    <w:rsid w:val="008D7E31"/>
    <w:rsid w:val="008E429D"/>
    <w:rsid w:val="008E5571"/>
    <w:rsid w:val="008E69F8"/>
    <w:rsid w:val="008E7493"/>
    <w:rsid w:val="008F20A5"/>
    <w:rsid w:val="008F6857"/>
    <w:rsid w:val="008F6B63"/>
    <w:rsid w:val="008F74EE"/>
    <w:rsid w:val="009026E8"/>
    <w:rsid w:val="00907EC4"/>
    <w:rsid w:val="00912139"/>
    <w:rsid w:val="00934CE7"/>
    <w:rsid w:val="0095294D"/>
    <w:rsid w:val="009535D1"/>
    <w:rsid w:val="00962A43"/>
    <w:rsid w:val="00965CE4"/>
    <w:rsid w:val="00967FBC"/>
    <w:rsid w:val="00970504"/>
    <w:rsid w:val="009728ED"/>
    <w:rsid w:val="00974161"/>
    <w:rsid w:val="00975648"/>
    <w:rsid w:val="00975862"/>
    <w:rsid w:val="00976FD6"/>
    <w:rsid w:val="00977F73"/>
    <w:rsid w:val="00982FC0"/>
    <w:rsid w:val="009864C0"/>
    <w:rsid w:val="009A78C5"/>
    <w:rsid w:val="009B4C8E"/>
    <w:rsid w:val="009B71A2"/>
    <w:rsid w:val="009C08F7"/>
    <w:rsid w:val="009D3B69"/>
    <w:rsid w:val="009E10D4"/>
    <w:rsid w:val="009E3A9D"/>
    <w:rsid w:val="009F007E"/>
    <w:rsid w:val="009F73A5"/>
    <w:rsid w:val="00A0178B"/>
    <w:rsid w:val="00A11D39"/>
    <w:rsid w:val="00A20185"/>
    <w:rsid w:val="00A23E90"/>
    <w:rsid w:val="00A244BF"/>
    <w:rsid w:val="00A30EB2"/>
    <w:rsid w:val="00A358C7"/>
    <w:rsid w:val="00A36C4A"/>
    <w:rsid w:val="00A40CF4"/>
    <w:rsid w:val="00A455FC"/>
    <w:rsid w:val="00A4635D"/>
    <w:rsid w:val="00A53BB6"/>
    <w:rsid w:val="00A61A92"/>
    <w:rsid w:val="00A62C0E"/>
    <w:rsid w:val="00A82894"/>
    <w:rsid w:val="00A83AAA"/>
    <w:rsid w:val="00A85940"/>
    <w:rsid w:val="00A92B92"/>
    <w:rsid w:val="00A9441F"/>
    <w:rsid w:val="00AA4307"/>
    <w:rsid w:val="00AB5A18"/>
    <w:rsid w:val="00AB6EC8"/>
    <w:rsid w:val="00AD1308"/>
    <w:rsid w:val="00AE1495"/>
    <w:rsid w:val="00AE70C4"/>
    <w:rsid w:val="00AF0B7D"/>
    <w:rsid w:val="00AF4804"/>
    <w:rsid w:val="00B02F78"/>
    <w:rsid w:val="00B05E47"/>
    <w:rsid w:val="00B10B5A"/>
    <w:rsid w:val="00B15462"/>
    <w:rsid w:val="00B20165"/>
    <w:rsid w:val="00B22D34"/>
    <w:rsid w:val="00B22F8A"/>
    <w:rsid w:val="00B2491A"/>
    <w:rsid w:val="00B26BCB"/>
    <w:rsid w:val="00B46099"/>
    <w:rsid w:val="00B53ECA"/>
    <w:rsid w:val="00B577D9"/>
    <w:rsid w:val="00B57C76"/>
    <w:rsid w:val="00B65045"/>
    <w:rsid w:val="00B654F5"/>
    <w:rsid w:val="00B67994"/>
    <w:rsid w:val="00B72868"/>
    <w:rsid w:val="00B82736"/>
    <w:rsid w:val="00B87EDA"/>
    <w:rsid w:val="00B87F98"/>
    <w:rsid w:val="00B9588F"/>
    <w:rsid w:val="00BA4898"/>
    <w:rsid w:val="00BC00C0"/>
    <w:rsid w:val="00BC0E0E"/>
    <w:rsid w:val="00BC2BC6"/>
    <w:rsid w:val="00BC2D65"/>
    <w:rsid w:val="00BC7559"/>
    <w:rsid w:val="00BD0EDD"/>
    <w:rsid w:val="00BD281C"/>
    <w:rsid w:val="00BE71DB"/>
    <w:rsid w:val="00BE7D80"/>
    <w:rsid w:val="00BF1D73"/>
    <w:rsid w:val="00C0558F"/>
    <w:rsid w:val="00C05F2D"/>
    <w:rsid w:val="00C219D6"/>
    <w:rsid w:val="00C27036"/>
    <w:rsid w:val="00C36A05"/>
    <w:rsid w:val="00C36BAB"/>
    <w:rsid w:val="00C44D7D"/>
    <w:rsid w:val="00C67B3E"/>
    <w:rsid w:val="00C80C3C"/>
    <w:rsid w:val="00C9010F"/>
    <w:rsid w:val="00C9278C"/>
    <w:rsid w:val="00CA3616"/>
    <w:rsid w:val="00CA481A"/>
    <w:rsid w:val="00CB0903"/>
    <w:rsid w:val="00CB1105"/>
    <w:rsid w:val="00CB15AC"/>
    <w:rsid w:val="00CB3DA0"/>
    <w:rsid w:val="00CB5828"/>
    <w:rsid w:val="00CC34B4"/>
    <w:rsid w:val="00CC429D"/>
    <w:rsid w:val="00CF2429"/>
    <w:rsid w:val="00CF5D55"/>
    <w:rsid w:val="00D018E6"/>
    <w:rsid w:val="00D02572"/>
    <w:rsid w:val="00D02C17"/>
    <w:rsid w:val="00D04BC4"/>
    <w:rsid w:val="00D05D80"/>
    <w:rsid w:val="00D070DB"/>
    <w:rsid w:val="00D15C21"/>
    <w:rsid w:val="00D20A76"/>
    <w:rsid w:val="00D35948"/>
    <w:rsid w:val="00D44165"/>
    <w:rsid w:val="00D46A6E"/>
    <w:rsid w:val="00D508C3"/>
    <w:rsid w:val="00D5122C"/>
    <w:rsid w:val="00D54C5B"/>
    <w:rsid w:val="00D60B84"/>
    <w:rsid w:val="00D637BA"/>
    <w:rsid w:val="00D63D1D"/>
    <w:rsid w:val="00D66AD1"/>
    <w:rsid w:val="00D67A90"/>
    <w:rsid w:val="00D73B94"/>
    <w:rsid w:val="00D7400B"/>
    <w:rsid w:val="00D90148"/>
    <w:rsid w:val="00D903B1"/>
    <w:rsid w:val="00D96CE5"/>
    <w:rsid w:val="00DA2588"/>
    <w:rsid w:val="00DB6687"/>
    <w:rsid w:val="00DC429B"/>
    <w:rsid w:val="00DD0315"/>
    <w:rsid w:val="00DE7D57"/>
    <w:rsid w:val="00DF0888"/>
    <w:rsid w:val="00DF4547"/>
    <w:rsid w:val="00E0745C"/>
    <w:rsid w:val="00E148B9"/>
    <w:rsid w:val="00E15002"/>
    <w:rsid w:val="00E158DC"/>
    <w:rsid w:val="00E21705"/>
    <w:rsid w:val="00E223BA"/>
    <w:rsid w:val="00E27C81"/>
    <w:rsid w:val="00E30F09"/>
    <w:rsid w:val="00E4007C"/>
    <w:rsid w:val="00E40422"/>
    <w:rsid w:val="00E41C03"/>
    <w:rsid w:val="00E42C0E"/>
    <w:rsid w:val="00E47202"/>
    <w:rsid w:val="00E55361"/>
    <w:rsid w:val="00E56EDB"/>
    <w:rsid w:val="00E60D98"/>
    <w:rsid w:val="00E72C2B"/>
    <w:rsid w:val="00E93D68"/>
    <w:rsid w:val="00E94177"/>
    <w:rsid w:val="00E97854"/>
    <w:rsid w:val="00EA5F2B"/>
    <w:rsid w:val="00EB4FAD"/>
    <w:rsid w:val="00EC28EE"/>
    <w:rsid w:val="00EC4439"/>
    <w:rsid w:val="00EC593E"/>
    <w:rsid w:val="00ED0FB6"/>
    <w:rsid w:val="00ED74B0"/>
    <w:rsid w:val="00EE6A85"/>
    <w:rsid w:val="00EF01F0"/>
    <w:rsid w:val="00F01720"/>
    <w:rsid w:val="00F10834"/>
    <w:rsid w:val="00F11EFF"/>
    <w:rsid w:val="00F200F5"/>
    <w:rsid w:val="00F27F20"/>
    <w:rsid w:val="00F33293"/>
    <w:rsid w:val="00F45BE2"/>
    <w:rsid w:val="00F57457"/>
    <w:rsid w:val="00F604A6"/>
    <w:rsid w:val="00F644B5"/>
    <w:rsid w:val="00F65BBC"/>
    <w:rsid w:val="00F850A5"/>
    <w:rsid w:val="00F86E36"/>
    <w:rsid w:val="00F91299"/>
    <w:rsid w:val="00F91FBF"/>
    <w:rsid w:val="00F96105"/>
    <w:rsid w:val="00FA0531"/>
    <w:rsid w:val="00FA7646"/>
    <w:rsid w:val="00FB4347"/>
    <w:rsid w:val="00FB7490"/>
    <w:rsid w:val="00FC71D9"/>
    <w:rsid w:val="00FF068D"/>
    <w:rsid w:val="00FF0C65"/>
    <w:rsid w:val="00FF2DF6"/>
    <w:rsid w:val="00FF3EDB"/>
    <w:rsid w:val="00FF4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E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A12C2"/>
    <w:pPr>
      <w:spacing w:after="136" w:line="288" w:lineRule="atLeast"/>
      <w:outlineLvl w:val="1"/>
    </w:pPr>
    <w:rPr>
      <w:rFonts w:ascii="Tahoma" w:hAnsi="Tahoma"/>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12C2"/>
    <w:rPr>
      <w:rFonts w:ascii="Tahoma" w:eastAsia="Times New Roman" w:hAnsi="Tahoma" w:cs="Times New Roman"/>
      <w:sz w:val="34"/>
      <w:szCs w:val="34"/>
      <w:lang w:eastAsia="ru-RU"/>
    </w:rPr>
  </w:style>
  <w:style w:type="character" w:styleId="a3">
    <w:name w:val="Hyperlink"/>
    <w:semiHidden/>
    <w:rsid w:val="001A12C2"/>
    <w:rPr>
      <w:color w:val="0000FF"/>
      <w:u w:val="single"/>
    </w:rPr>
  </w:style>
  <w:style w:type="paragraph" w:styleId="1">
    <w:name w:val="index 1"/>
    <w:basedOn w:val="a"/>
    <w:next w:val="a"/>
    <w:semiHidden/>
    <w:rsid w:val="001A12C2"/>
    <w:pPr>
      <w:suppressAutoHyphens/>
      <w:ind w:left="240" w:hanging="240"/>
      <w:jc w:val="both"/>
    </w:pPr>
    <w:rPr>
      <w:rFonts w:ascii="Arial" w:hAnsi="Arial" w:cs="Arial"/>
      <w:szCs w:val="16"/>
      <w:lang w:eastAsia="ar-SA"/>
    </w:rPr>
  </w:style>
  <w:style w:type="character" w:customStyle="1" w:styleId="a4">
    <w:name w:val="Нижний колонтитул Знак"/>
    <w:aliases w:val="Знак2 Знак"/>
    <w:basedOn w:val="a0"/>
    <w:link w:val="a5"/>
    <w:semiHidden/>
    <w:locked/>
    <w:rsid w:val="001A12C2"/>
    <w:rPr>
      <w:sz w:val="24"/>
      <w:szCs w:val="24"/>
      <w:lang w:eastAsia="ru-RU"/>
    </w:rPr>
  </w:style>
  <w:style w:type="paragraph" w:styleId="a5">
    <w:name w:val="footer"/>
    <w:aliases w:val="Знак2"/>
    <w:basedOn w:val="a"/>
    <w:link w:val="a4"/>
    <w:semiHidden/>
    <w:rsid w:val="001A12C2"/>
    <w:pPr>
      <w:tabs>
        <w:tab w:val="center" w:pos="4677"/>
        <w:tab w:val="right" w:pos="9355"/>
      </w:tabs>
    </w:pPr>
    <w:rPr>
      <w:rFonts w:asciiTheme="minorHAnsi" w:eastAsiaTheme="minorHAnsi" w:hAnsiTheme="minorHAnsi" w:cstheme="minorBidi"/>
    </w:rPr>
  </w:style>
  <w:style w:type="character" w:customStyle="1" w:styleId="10">
    <w:name w:val="Нижний колонтитул Знак1"/>
    <w:basedOn w:val="a0"/>
    <w:link w:val="a5"/>
    <w:uiPriority w:val="99"/>
    <w:semiHidden/>
    <w:rsid w:val="001A12C2"/>
    <w:rPr>
      <w:rFonts w:ascii="Times New Roman" w:eastAsia="Times New Roman" w:hAnsi="Times New Roman" w:cs="Times New Roman"/>
      <w:sz w:val="24"/>
      <w:szCs w:val="24"/>
      <w:lang w:eastAsia="ru-RU"/>
    </w:rPr>
  </w:style>
  <w:style w:type="character" w:customStyle="1" w:styleId="a6">
    <w:name w:val="Основной текст Знак"/>
    <w:link w:val="a7"/>
    <w:semiHidden/>
    <w:locked/>
    <w:rsid w:val="001A12C2"/>
    <w:rPr>
      <w:rFonts w:ascii="Calibri" w:eastAsia="Calibri" w:hAnsi="Calibri"/>
    </w:rPr>
  </w:style>
  <w:style w:type="paragraph" w:styleId="a7">
    <w:name w:val="Body Text"/>
    <w:basedOn w:val="a"/>
    <w:link w:val="a6"/>
    <w:semiHidden/>
    <w:rsid w:val="001A12C2"/>
    <w:pPr>
      <w:spacing w:after="120" w:line="276" w:lineRule="auto"/>
    </w:pPr>
    <w:rPr>
      <w:rFonts w:ascii="Calibri" w:eastAsia="Calibri" w:hAnsi="Calibri" w:cstheme="minorBidi"/>
      <w:sz w:val="22"/>
      <w:szCs w:val="22"/>
      <w:lang w:eastAsia="en-US"/>
    </w:rPr>
  </w:style>
  <w:style w:type="character" w:customStyle="1" w:styleId="11">
    <w:name w:val="Основной текст Знак1"/>
    <w:basedOn w:val="a0"/>
    <w:link w:val="a7"/>
    <w:uiPriority w:val="99"/>
    <w:semiHidden/>
    <w:rsid w:val="001A12C2"/>
    <w:rPr>
      <w:rFonts w:ascii="Times New Roman" w:eastAsia="Times New Roman" w:hAnsi="Times New Roman" w:cs="Times New Roman"/>
      <w:sz w:val="24"/>
      <w:szCs w:val="24"/>
      <w:lang w:eastAsia="ru-RU"/>
    </w:rPr>
  </w:style>
  <w:style w:type="paragraph" w:styleId="21">
    <w:name w:val="Body Text 2"/>
    <w:basedOn w:val="a"/>
    <w:link w:val="22"/>
    <w:semiHidden/>
    <w:rsid w:val="001A12C2"/>
    <w:pPr>
      <w:suppressAutoHyphens/>
      <w:spacing w:after="120" w:line="480" w:lineRule="auto"/>
      <w:ind w:firstLine="709"/>
      <w:jc w:val="both"/>
    </w:pPr>
    <w:rPr>
      <w:rFonts w:ascii="Arial" w:hAnsi="Arial" w:cs="Arial"/>
      <w:szCs w:val="16"/>
      <w:lang w:eastAsia="ar-SA"/>
    </w:rPr>
  </w:style>
  <w:style w:type="character" w:customStyle="1" w:styleId="22">
    <w:name w:val="Основной текст 2 Знак"/>
    <w:basedOn w:val="a0"/>
    <w:link w:val="21"/>
    <w:semiHidden/>
    <w:rsid w:val="001A12C2"/>
    <w:rPr>
      <w:rFonts w:ascii="Arial" w:eastAsia="Times New Roman" w:hAnsi="Arial" w:cs="Arial"/>
      <w:sz w:val="24"/>
      <w:szCs w:val="16"/>
      <w:lang w:eastAsia="ar-SA"/>
    </w:rPr>
  </w:style>
  <w:style w:type="character" w:customStyle="1" w:styleId="23">
    <w:name w:val="Основной текст с отступом 2 Знак"/>
    <w:aliases w:val="Знак1 Знак1 Знак,Основной текст с отступом 2 Знак Знак Знак,Знак1 Знак Знак Знак,Знак1 Знак Знак2,Знак1 Знак2,Знак1 Знак Знак1 Знак"/>
    <w:basedOn w:val="a0"/>
    <w:link w:val="24"/>
    <w:semiHidden/>
    <w:locked/>
    <w:rsid w:val="001A12C2"/>
    <w:rPr>
      <w:sz w:val="24"/>
      <w:szCs w:val="24"/>
      <w:lang w:eastAsia="ru-RU"/>
    </w:rPr>
  </w:style>
  <w:style w:type="paragraph" w:styleId="24">
    <w:name w:val="Body Text Indent 2"/>
    <w:aliases w:val="Знак1 Знак1,Основной текст с отступом 2 Знак Знак,Знак1 Знак Знак,Знак1 Знак,Знак1,Знак1 Знак Знак1"/>
    <w:basedOn w:val="a"/>
    <w:link w:val="23"/>
    <w:semiHidden/>
    <w:rsid w:val="001A12C2"/>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link w:val="24"/>
    <w:uiPriority w:val="99"/>
    <w:semiHidden/>
    <w:rsid w:val="001A12C2"/>
    <w:rPr>
      <w:rFonts w:ascii="Times New Roman" w:eastAsia="Times New Roman" w:hAnsi="Times New Roman" w:cs="Times New Roman"/>
      <w:sz w:val="24"/>
      <w:szCs w:val="24"/>
      <w:lang w:eastAsia="ru-RU"/>
    </w:rPr>
  </w:style>
  <w:style w:type="paragraph" w:styleId="a8">
    <w:name w:val="List Paragraph"/>
    <w:basedOn w:val="a"/>
    <w:qFormat/>
    <w:rsid w:val="001A12C2"/>
    <w:pPr>
      <w:spacing w:after="200" w:line="276" w:lineRule="auto"/>
      <w:ind w:left="720"/>
    </w:pPr>
    <w:rPr>
      <w:rFonts w:ascii="Calibri" w:eastAsia="Calibri" w:hAnsi="Calibri"/>
      <w:sz w:val="22"/>
      <w:szCs w:val="22"/>
      <w:lang w:eastAsia="ar-SA"/>
    </w:rPr>
  </w:style>
  <w:style w:type="paragraph" w:styleId="a9">
    <w:name w:val="No Spacing"/>
    <w:qFormat/>
    <w:rsid w:val="001A12C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ConsPlusNormal">
    <w:name w:val="ConsPlusNormal"/>
    <w:semiHidden/>
    <w:rsid w:val="001A12C2"/>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S">
    <w:name w:val="S_Обычный Знак"/>
    <w:basedOn w:val="a0"/>
    <w:link w:val="S0"/>
    <w:semiHidden/>
    <w:locked/>
    <w:rsid w:val="001A12C2"/>
    <w:rPr>
      <w:sz w:val="24"/>
      <w:szCs w:val="24"/>
      <w:lang w:eastAsia="ru-RU"/>
    </w:rPr>
  </w:style>
  <w:style w:type="paragraph" w:customStyle="1" w:styleId="S0">
    <w:name w:val="S_Обычный"/>
    <w:basedOn w:val="a"/>
    <w:link w:val="S"/>
    <w:semiHidden/>
    <w:rsid w:val="001A12C2"/>
    <w:pPr>
      <w:spacing w:line="360" w:lineRule="auto"/>
      <w:ind w:firstLine="709"/>
      <w:jc w:val="both"/>
    </w:pPr>
    <w:rPr>
      <w:rFonts w:asciiTheme="minorHAnsi" w:eastAsiaTheme="minorHAnsi" w:hAnsiTheme="minorHAnsi" w:cstheme="minorBidi"/>
    </w:rPr>
  </w:style>
  <w:style w:type="paragraph" w:customStyle="1" w:styleId="25">
    <w:name w:val="Список_маркир.2"/>
    <w:basedOn w:val="a"/>
    <w:semiHidden/>
    <w:rsid w:val="001A12C2"/>
    <w:pPr>
      <w:tabs>
        <w:tab w:val="num" w:pos="1021"/>
      </w:tabs>
      <w:spacing w:line="360" w:lineRule="auto"/>
      <w:ind w:firstLine="567"/>
      <w:jc w:val="both"/>
    </w:pPr>
  </w:style>
  <w:style w:type="character" w:styleId="aa">
    <w:name w:val="page number"/>
    <w:basedOn w:val="a0"/>
    <w:rsid w:val="001A12C2"/>
    <w:rPr>
      <w:rFonts w:ascii="Times New Roman" w:hAnsi="Times New Roman" w:cs="Times New Roman" w:hint="default"/>
    </w:rPr>
  </w:style>
  <w:style w:type="character" w:customStyle="1" w:styleId="ab">
    <w:name w:val="Гипертекстовая ссылка"/>
    <w:rsid w:val="001A12C2"/>
    <w:rPr>
      <w:b/>
      <w:bCs/>
      <w:color w:val="008000"/>
    </w:rPr>
  </w:style>
  <w:style w:type="character" w:customStyle="1" w:styleId="apple-style-span">
    <w:name w:val="apple-style-span"/>
    <w:basedOn w:val="a0"/>
    <w:rsid w:val="001A12C2"/>
  </w:style>
  <w:style w:type="paragraph" w:customStyle="1" w:styleId="a3cxspmiddle">
    <w:name w:val="a3cxspmiddle"/>
    <w:basedOn w:val="a"/>
    <w:semiHidden/>
    <w:rsid w:val="001A12C2"/>
    <w:pPr>
      <w:spacing w:before="100" w:beforeAutospacing="1" w:after="100" w:afterAutospacing="1"/>
    </w:pPr>
  </w:style>
  <w:style w:type="paragraph" w:customStyle="1" w:styleId="a3cxsplast">
    <w:name w:val="a3cxsplast"/>
    <w:basedOn w:val="a"/>
    <w:semiHidden/>
    <w:rsid w:val="001A12C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092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07682.0" TargetMode="External"/><Relationship Id="rId3" Type="http://schemas.openxmlformats.org/officeDocument/2006/relationships/settings" Target="settings.xml"/><Relationship Id="rId7" Type="http://schemas.openxmlformats.org/officeDocument/2006/relationships/hyperlink" Target="http://zakon.scli.ru/ru/legal_texts/act_municipal_education/index.php?do4=document&amp;id4=96e20c02-1b12-465a-b64c-24aa92270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6524</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ЧувУрм</dc:creator>
  <cp:lastModifiedBy>ЧувУрм</cp:lastModifiedBy>
  <cp:revision>4</cp:revision>
  <cp:lastPrinted>2019-11-18T07:38:00Z</cp:lastPrinted>
  <dcterms:created xsi:type="dcterms:W3CDTF">2019-11-18T07:00:00Z</dcterms:created>
  <dcterms:modified xsi:type="dcterms:W3CDTF">2019-11-18T07:38:00Z</dcterms:modified>
</cp:coreProperties>
</file>